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询价复函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  <w:lang w:eastAsia="zh-CN"/>
        </w:rPr>
        <w:t>绵阳宏盛文化传播公司：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 xml:space="preserve">  我单位已收悉贵公司关于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市级文化和旅游融合发展专项资金申报服务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的询价邀请函，对此我单位响应如下：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  <w:t>一、采购需求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278"/>
        <w:gridCol w:w="2474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仿宋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服务/货物名称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仿宋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30"/>
                <w:szCs w:val="30"/>
                <w:u w:val="none"/>
                <w:lang w:val="en-US" w:eastAsia="zh-CN" w:bidi="ar-SA"/>
              </w:rPr>
              <w:t>单位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30"/>
                <w:szCs w:val="30"/>
                <w:u w:val="none"/>
                <w:lang w:val="en-US" w:eastAsia="zh-CN" w:bidi="ar-SA"/>
              </w:rPr>
              <w:t>服务佣金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30"/>
                <w:szCs w:val="30"/>
                <w:u w:val="none"/>
                <w:lang w:val="en-US" w:eastAsia="zh-CN" w:bidi="ar-SA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u w:val="none"/>
                <w:lang w:val="en-US" w:eastAsia="zh-CN"/>
              </w:rPr>
              <w:t>市级文化和旅游融合发展专项资金申报服务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none"/>
                <w:lang w:val="en-US" w:eastAsia="zh-CN"/>
              </w:rPr>
              <w:t>服务佣金=申报成功的实际资金*报价比例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宋体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  <w:t>二、质量要求：按要求编制符合资金申报条件所需的资料。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  <w:t>三、</w:t>
      </w:r>
      <w:r>
        <w:rPr>
          <w:rFonts w:hint="eastAsia" w:ascii="仿宋_GB2312" w:hAnsi="宋体" w:eastAsia="仿宋_GB2312" w:cs="仿宋"/>
          <w:kern w:val="2"/>
          <w:sz w:val="30"/>
          <w:szCs w:val="30"/>
          <w:highlight w:val="none"/>
          <w:u w:val="none"/>
          <w:lang w:val="en-US" w:eastAsia="zh-CN" w:bidi="ar-SA"/>
        </w:rPr>
        <w:t>交货/工期/服务</w:t>
      </w:r>
      <w:r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  <w:t>时间：</w:t>
      </w:r>
      <w:r>
        <w:rPr>
          <w:rFonts w:hint="eastAsia" w:ascii="仿宋_GB2312" w:hAnsi="宋体" w:eastAsia="仿宋_GB2312" w:cs="仿宋"/>
          <w:kern w:val="2"/>
          <w:sz w:val="30"/>
          <w:szCs w:val="30"/>
          <w:u w:val="single"/>
          <w:lang w:val="en-US" w:eastAsia="zh-CN" w:bidi="ar-SA"/>
        </w:rPr>
        <w:t>2023年9月28日交付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  <w:t>四、供应商资格要求：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  <w:t>1、具有独立承担民事责任的能力；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  <w:t>2、具有良好的商业信誉和健全的财务会计制度；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  <w:t>3、具有履行合同所必须的设备和专业技术能力；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  <w:t>4、具有依法缴纳税收和社会保障资金的良好记录；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  <w:t>5、前三年内在经营活动中没有重大违法记录；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  <w:t>6、法律、行政法规规定的其他条件；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  <w:t>7、提供有效的营业执照及法人身份证复印件(盖鲜章）。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供应商名称（盖章）：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  <w:t>注：复函邮寄地址：安州区花荄镇大北街绵阳市安州区旅投文化产业发展有限公司  熊老师 0816-4332213）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4401"/>
    <w:rsid w:val="3F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8"/>
    </w:pPr>
    <w:rPr>
      <w:rFonts w:ascii="楷体" w:hAnsi="楷体" w:eastAsia="楷体" w:cs="楷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2023-09-22T08:14:00Z</dcterms:created>
  <dc:creator>Galsang。</dc:creator>
  <cp:lastModifiedBy>Galsang。</cp:lastModifiedBy>
  <dcterms:modified xsi:type="dcterms:W3CDTF">2023-09-22T08:15:01Z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A1EA8415EBB04AC0BCC03C49F56CF9D5</vt:lpwstr>
  </property>
</Properties>
</file>