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D6EBC8">
      <w:pPr>
        <w:spacing w:before="111" w:line="183" w:lineRule="auto"/>
        <w:jc w:val="center"/>
        <w:outlineLvl w:val="0"/>
        <w:rPr>
          <w:rFonts w:hint="eastAsia" w:ascii="微软雅黑" w:hAnsi="微软雅黑" w:eastAsia="微软雅黑" w:cs="微软雅黑"/>
          <w:b/>
          <w:bCs/>
          <w:color w:val="auto"/>
          <w:sz w:val="26"/>
          <w:szCs w:val="26"/>
          <w:lang w:eastAsia="zh-CN"/>
        </w:rPr>
      </w:pPr>
      <w:bookmarkStart w:id="0" w:name="_GoBack"/>
      <w:bookmarkEnd w:id="0"/>
      <w:r>
        <w:rPr>
          <w:rFonts w:hint="eastAsia" w:ascii="微软雅黑" w:hAnsi="微软雅黑" w:eastAsia="微软雅黑" w:cs="微软雅黑"/>
          <w:b/>
          <w:bCs/>
          <w:color w:val="auto"/>
          <w:sz w:val="26"/>
          <w:szCs w:val="26"/>
          <w:lang w:eastAsia="zh-CN"/>
        </w:rPr>
        <w:t>原四川绵阳生物礁国家地质公园管理处游客休息点房屋出租</w:t>
      </w:r>
    </w:p>
    <w:p w14:paraId="2FB4C528">
      <w:pPr>
        <w:spacing w:before="111" w:line="183" w:lineRule="auto"/>
        <w:jc w:val="center"/>
        <w:outlineLvl w:val="0"/>
        <w:rPr>
          <w:rFonts w:hint="eastAsia" w:ascii="微软雅黑" w:hAnsi="微软雅黑" w:eastAsia="微软雅黑" w:cs="微软雅黑"/>
          <w:b/>
          <w:bCs/>
          <w:color w:val="auto"/>
          <w:sz w:val="26"/>
          <w:szCs w:val="26"/>
          <w:lang w:eastAsia="zh-CN"/>
        </w:rPr>
      </w:pPr>
      <w:r>
        <w:rPr>
          <w:rFonts w:hint="eastAsia" w:ascii="微软雅黑" w:hAnsi="微软雅黑" w:eastAsia="微软雅黑" w:cs="微软雅黑"/>
          <w:b/>
          <w:bCs/>
          <w:color w:val="auto"/>
          <w:sz w:val="26"/>
          <w:szCs w:val="26"/>
          <w:lang w:eastAsia="zh-CN"/>
        </w:rPr>
        <w:t>重要信息披露</w:t>
      </w:r>
    </w:p>
    <w:tbl>
      <w:tblPr>
        <w:tblStyle w:val="7"/>
        <w:tblpPr w:leftFromText="180" w:rightFromText="180" w:vertAnchor="text" w:horzAnchor="page" w:tblpX="1239" w:tblpY="352"/>
        <w:tblOverlap w:val="never"/>
        <w:tblW w:w="99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603"/>
        <w:gridCol w:w="4226"/>
        <w:gridCol w:w="1598"/>
        <w:gridCol w:w="2510"/>
      </w:tblGrid>
      <w:tr w14:paraId="7D1C3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3" w:hRule="atLeast"/>
        </w:trPr>
        <w:tc>
          <w:tcPr>
            <w:tcW w:w="1603" w:type="dxa"/>
            <w:vAlign w:val="top"/>
          </w:tcPr>
          <w:p w14:paraId="4C52D3DC">
            <w:pPr>
              <w:pStyle w:val="6"/>
              <w:spacing w:before="114" w:line="183" w:lineRule="auto"/>
              <w:ind w:left="81"/>
              <w:rPr>
                <w:highlight w:val="none"/>
              </w:rPr>
            </w:pPr>
            <w:r>
              <w:rPr>
                <w:b/>
                <w:bCs/>
                <w:spacing w:val="-1"/>
                <w:highlight w:val="none"/>
              </w:rPr>
              <w:t>标的名称</w:t>
            </w:r>
          </w:p>
        </w:tc>
        <w:tc>
          <w:tcPr>
            <w:tcW w:w="8334" w:type="dxa"/>
            <w:gridSpan w:val="3"/>
            <w:vAlign w:val="top"/>
          </w:tcPr>
          <w:p w14:paraId="1F0A54E7">
            <w:pPr>
              <w:pStyle w:val="6"/>
              <w:spacing w:before="112" w:line="184" w:lineRule="auto"/>
              <w:ind w:left="79"/>
              <w:rPr>
                <w:rFonts w:hint="eastAsia" w:eastAsia="微软雅黑"/>
                <w:highlight w:val="none"/>
                <w:lang w:eastAsia="zh-CN"/>
              </w:rPr>
            </w:pPr>
            <w:r>
              <w:rPr>
                <w:rFonts w:hint="eastAsia" w:ascii="微软雅黑" w:hAnsi="微软雅黑" w:eastAsia="微软雅黑" w:cs="微软雅黑"/>
                <w:color w:val="000000"/>
                <w:spacing w:val="-1"/>
                <w:sz w:val="16"/>
                <w:szCs w:val="16"/>
                <w:highlight w:val="none"/>
                <w:u w:val="none"/>
                <w:lang w:val="en-US" w:eastAsia="zh-CN"/>
              </w:rPr>
              <w:t>绵阳安州区河东湿地北湖公园9栋房屋</w:t>
            </w:r>
          </w:p>
        </w:tc>
      </w:tr>
      <w:tr w14:paraId="0B6E1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8" w:hRule="atLeast"/>
        </w:trPr>
        <w:tc>
          <w:tcPr>
            <w:tcW w:w="1603" w:type="dxa"/>
            <w:shd w:val="clear" w:color="auto" w:fill="auto"/>
            <w:vAlign w:val="top"/>
          </w:tcPr>
          <w:p w14:paraId="4F80CBAE">
            <w:pPr>
              <w:pStyle w:val="6"/>
              <w:spacing w:before="112" w:line="182" w:lineRule="auto"/>
              <w:ind w:left="92" w:leftChars="0"/>
              <w:rPr>
                <w:rFonts w:ascii="微软雅黑" w:hAnsi="微软雅黑" w:eastAsia="微软雅黑" w:cs="微软雅黑"/>
                <w:snapToGrid w:val="0"/>
                <w:color w:val="000000"/>
                <w:kern w:val="0"/>
                <w:sz w:val="16"/>
                <w:szCs w:val="16"/>
                <w:highlight w:val="none"/>
                <w:lang w:val="en-US" w:eastAsia="en-US" w:bidi="ar-SA"/>
              </w:rPr>
            </w:pPr>
            <w:r>
              <w:rPr>
                <w:b/>
                <w:bCs/>
                <w:spacing w:val="-2"/>
                <w:highlight w:val="none"/>
              </w:rPr>
              <w:t>出租底价</w:t>
            </w:r>
          </w:p>
        </w:tc>
        <w:tc>
          <w:tcPr>
            <w:tcW w:w="4226" w:type="dxa"/>
            <w:shd w:val="clear" w:color="auto" w:fill="auto"/>
            <w:vAlign w:val="top"/>
          </w:tcPr>
          <w:p w14:paraId="5CD9F931">
            <w:pPr>
              <w:pStyle w:val="6"/>
              <w:spacing w:before="121" w:line="174" w:lineRule="auto"/>
              <w:ind w:left="97" w:leftChars="0"/>
              <w:rPr>
                <w:rFonts w:hint="default" w:ascii="微软雅黑" w:hAnsi="微软雅黑" w:eastAsia="微软雅黑" w:cs="微软雅黑"/>
                <w:snapToGrid w:val="0"/>
                <w:color w:val="000000"/>
                <w:kern w:val="0"/>
                <w:sz w:val="16"/>
                <w:szCs w:val="16"/>
                <w:highlight w:val="none"/>
                <w:lang w:val="en-US" w:eastAsia="zh-CN" w:bidi="ar-SA"/>
              </w:rPr>
            </w:pPr>
            <w:r>
              <w:rPr>
                <w:rFonts w:hint="eastAsia"/>
                <w:b w:val="0"/>
                <w:bCs w:val="0"/>
                <w:spacing w:val="-1"/>
                <w:highlight w:val="none"/>
                <w:lang w:eastAsia="zh-CN"/>
              </w:rPr>
              <w:t>年租金低价为</w:t>
            </w:r>
            <w:r>
              <w:rPr>
                <w:rFonts w:hint="eastAsia" w:ascii="微软雅黑" w:hAnsi="微软雅黑" w:eastAsia="微软雅黑" w:cs="微软雅黑"/>
                <w:spacing w:val="-1"/>
                <w:sz w:val="16"/>
                <w:szCs w:val="16"/>
                <w:highlight w:val="none"/>
                <w:vertAlign w:val="baseline"/>
                <w:lang w:val="en-US" w:eastAsia="zh-CN"/>
              </w:rPr>
              <w:t>11</w:t>
            </w:r>
            <w:r>
              <w:rPr>
                <w:rFonts w:hint="eastAsia" w:cs="微软雅黑"/>
                <w:spacing w:val="-1"/>
                <w:sz w:val="16"/>
                <w:szCs w:val="16"/>
                <w:highlight w:val="none"/>
                <w:vertAlign w:val="baseline"/>
                <w:lang w:val="en-US" w:eastAsia="zh-CN"/>
              </w:rPr>
              <w:t>.</w:t>
            </w:r>
            <w:r>
              <w:rPr>
                <w:rFonts w:hint="eastAsia" w:ascii="微软雅黑" w:hAnsi="微软雅黑" w:eastAsia="微软雅黑" w:cs="微软雅黑"/>
                <w:spacing w:val="-1"/>
                <w:sz w:val="16"/>
                <w:szCs w:val="16"/>
                <w:highlight w:val="none"/>
                <w:vertAlign w:val="baseline"/>
                <w:lang w:val="en-US" w:eastAsia="zh-CN"/>
              </w:rPr>
              <w:t>5</w:t>
            </w:r>
            <w:r>
              <w:rPr>
                <w:rFonts w:hint="eastAsia" w:cs="微软雅黑"/>
                <w:spacing w:val="-1"/>
                <w:sz w:val="16"/>
                <w:szCs w:val="16"/>
                <w:highlight w:val="none"/>
                <w:vertAlign w:val="baseline"/>
                <w:lang w:val="en-US" w:eastAsia="zh-CN"/>
              </w:rPr>
              <w:t>2万</w:t>
            </w:r>
            <w:r>
              <w:rPr>
                <w:rFonts w:hint="eastAsia"/>
                <w:b w:val="0"/>
                <w:bCs w:val="0"/>
                <w:spacing w:val="-1"/>
                <w:highlight w:val="none"/>
                <w:lang w:val="en-US" w:eastAsia="zh-CN"/>
              </w:rPr>
              <w:t>元</w:t>
            </w:r>
          </w:p>
        </w:tc>
        <w:tc>
          <w:tcPr>
            <w:tcW w:w="1598" w:type="dxa"/>
            <w:shd w:val="clear" w:color="auto" w:fill="auto"/>
            <w:vAlign w:val="top"/>
          </w:tcPr>
          <w:p w14:paraId="221DC851">
            <w:pPr>
              <w:pStyle w:val="6"/>
              <w:spacing w:before="113" w:line="183" w:lineRule="auto"/>
              <w:ind w:left="82" w:leftChars="0"/>
              <w:rPr>
                <w:rFonts w:ascii="微软雅黑" w:hAnsi="微软雅黑" w:eastAsia="微软雅黑" w:cs="微软雅黑"/>
                <w:snapToGrid w:val="0"/>
                <w:color w:val="000000"/>
                <w:kern w:val="0"/>
                <w:sz w:val="16"/>
                <w:szCs w:val="16"/>
                <w:highlight w:val="none"/>
                <w:lang w:val="en-US" w:eastAsia="en-US" w:bidi="ar-SA"/>
              </w:rPr>
            </w:pPr>
            <w:r>
              <w:rPr>
                <w:b/>
                <w:bCs/>
                <w:spacing w:val="-1"/>
                <w:highlight w:val="none"/>
              </w:rPr>
              <w:t>价格说明</w:t>
            </w:r>
          </w:p>
        </w:tc>
        <w:tc>
          <w:tcPr>
            <w:tcW w:w="2510" w:type="dxa"/>
            <w:shd w:val="clear" w:color="auto" w:fill="auto"/>
            <w:vAlign w:val="top"/>
          </w:tcPr>
          <w:p w14:paraId="0FB09740">
            <w:pPr>
              <w:pStyle w:val="6"/>
              <w:spacing w:before="113" w:line="183" w:lineRule="auto"/>
              <w:ind w:left="79" w:leftChars="0"/>
              <w:rPr>
                <w:rFonts w:ascii="微软雅黑" w:hAnsi="微软雅黑" w:eastAsia="微软雅黑" w:cs="微软雅黑"/>
                <w:snapToGrid w:val="0"/>
                <w:color w:val="000000"/>
                <w:kern w:val="0"/>
                <w:sz w:val="16"/>
                <w:szCs w:val="16"/>
                <w:highlight w:val="none"/>
                <w:lang w:val="en-US" w:eastAsia="en-US" w:bidi="ar-SA"/>
              </w:rPr>
            </w:pPr>
            <w:r>
              <w:rPr>
                <w:spacing w:val="-1"/>
                <w:highlight w:val="none"/>
              </w:rPr>
              <w:t>万元/年</w:t>
            </w:r>
          </w:p>
        </w:tc>
      </w:tr>
      <w:tr w14:paraId="1E09E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9" w:hRule="atLeast"/>
        </w:trPr>
        <w:tc>
          <w:tcPr>
            <w:tcW w:w="1603" w:type="dxa"/>
            <w:vAlign w:val="top"/>
          </w:tcPr>
          <w:p w14:paraId="1E6ADBF8">
            <w:pPr>
              <w:pStyle w:val="6"/>
              <w:spacing w:before="115" w:line="183" w:lineRule="auto"/>
              <w:ind w:left="82"/>
              <w:rPr>
                <w:rFonts w:hint="eastAsia" w:eastAsia="微软雅黑"/>
                <w:highlight w:val="none"/>
                <w:lang w:eastAsia="zh-CN"/>
              </w:rPr>
            </w:pPr>
            <w:r>
              <w:rPr>
                <w:rFonts w:hint="eastAsia"/>
                <w:b/>
                <w:bCs/>
                <w:spacing w:val="-1"/>
                <w:highlight w:val="none"/>
                <w:lang w:eastAsia="zh-CN"/>
              </w:rPr>
              <w:t>信息</w:t>
            </w:r>
            <w:r>
              <w:rPr>
                <w:b/>
                <w:bCs/>
                <w:spacing w:val="-1"/>
                <w:highlight w:val="none"/>
              </w:rPr>
              <w:t>公告</w:t>
            </w:r>
            <w:r>
              <w:rPr>
                <w:rFonts w:hint="eastAsia"/>
                <w:b/>
                <w:bCs/>
                <w:spacing w:val="-1"/>
                <w:highlight w:val="none"/>
                <w:lang w:eastAsia="zh-CN"/>
              </w:rPr>
              <w:t>期限</w:t>
            </w:r>
          </w:p>
        </w:tc>
        <w:tc>
          <w:tcPr>
            <w:tcW w:w="4226" w:type="dxa"/>
            <w:vAlign w:val="top"/>
          </w:tcPr>
          <w:p w14:paraId="658D8483">
            <w:pPr>
              <w:pStyle w:val="6"/>
              <w:spacing w:before="115" w:line="183" w:lineRule="auto"/>
              <w:ind w:left="96"/>
              <w:rPr>
                <w:highlight w:val="none"/>
              </w:rPr>
            </w:pPr>
            <w:r>
              <w:rPr>
                <w:spacing w:val="-2"/>
                <w:highlight w:val="none"/>
              </w:rPr>
              <w:t>自公告之日起10个工作日</w:t>
            </w:r>
          </w:p>
        </w:tc>
        <w:tc>
          <w:tcPr>
            <w:tcW w:w="1598" w:type="dxa"/>
            <w:vAlign w:val="top"/>
          </w:tcPr>
          <w:p w14:paraId="1EB32445">
            <w:pPr>
              <w:pStyle w:val="6"/>
              <w:spacing w:before="115" w:line="183" w:lineRule="auto"/>
              <w:ind w:left="83"/>
              <w:rPr>
                <w:highlight w:val="none"/>
              </w:rPr>
            </w:pPr>
            <w:r>
              <w:rPr>
                <w:b/>
                <w:bCs/>
                <w:spacing w:val="-1"/>
                <w:highlight w:val="none"/>
              </w:rPr>
              <w:t>起始日期</w:t>
            </w:r>
          </w:p>
        </w:tc>
        <w:tc>
          <w:tcPr>
            <w:tcW w:w="2510" w:type="dxa"/>
            <w:vAlign w:val="top"/>
          </w:tcPr>
          <w:p w14:paraId="28384A04">
            <w:pPr>
              <w:pStyle w:val="6"/>
              <w:spacing w:before="125" w:line="174" w:lineRule="auto"/>
              <w:ind w:left="91"/>
              <w:rPr>
                <w:rFonts w:hint="default" w:eastAsia="微软雅黑"/>
                <w:color w:val="auto"/>
                <w:highlight w:val="none"/>
                <w:lang w:val="en-US" w:eastAsia="zh-CN"/>
              </w:rPr>
            </w:pPr>
            <w:r>
              <w:rPr>
                <w:color w:val="auto"/>
                <w:spacing w:val="-1"/>
                <w:highlight w:val="none"/>
              </w:rPr>
              <w:t>20</w:t>
            </w:r>
            <w:r>
              <w:rPr>
                <w:rFonts w:hint="eastAsia"/>
                <w:color w:val="auto"/>
                <w:spacing w:val="-1"/>
                <w:highlight w:val="none"/>
                <w:lang w:val="en-US" w:eastAsia="zh-CN"/>
              </w:rPr>
              <w:t>26</w:t>
            </w:r>
            <w:r>
              <w:rPr>
                <w:color w:val="auto"/>
                <w:spacing w:val="-1"/>
                <w:highlight w:val="none"/>
              </w:rPr>
              <w:t>-</w:t>
            </w:r>
            <w:r>
              <w:rPr>
                <w:rFonts w:hint="eastAsia"/>
                <w:color w:val="auto"/>
                <w:spacing w:val="-1"/>
                <w:highlight w:val="none"/>
                <w:lang w:val="en-US" w:eastAsia="zh-CN"/>
              </w:rPr>
              <w:t>04</w:t>
            </w:r>
            <w:r>
              <w:rPr>
                <w:color w:val="auto"/>
                <w:spacing w:val="-1"/>
                <w:highlight w:val="none"/>
              </w:rPr>
              <w:t>-</w:t>
            </w:r>
            <w:r>
              <w:rPr>
                <w:rFonts w:hint="eastAsia"/>
                <w:color w:val="auto"/>
                <w:spacing w:val="-1"/>
                <w:highlight w:val="none"/>
                <w:lang w:val="en-US" w:eastAsia="zh-CN"/>
              </w:rPr>
              <w:t>15</w:t>
            </w:r>
          </w:p>
        </w:tc>
      </w:tr>
      <w:tr w14:paraId="252F9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8" w:hRule="atLeast"/>
        </w:trPr>
        <w:tc>
          <w:tcPr>
            <w:tcW w:w="1603" w:type="dxa"/>
            <w:vAlign w:val="top"/>
          </w:tcPr>
          <w:p w14:paraId="7597BE26">
            <w:pPr>
              <w:pStyle w:val="6"/>
              <w:spacing w:before="116" w:line="183" w:lineRule="auto"/>
              <w:ind w:left="82"/>
              <w:rPr>
                <w:highlight w:val="none"/>
              </w:rPr>
            </w:pPr>
            <w:r>
              <w:rPr>
                <w:b/>
                <w:bCs/>
                <w:spacing w:val="-1"/>
                <w:highlight w:val="none"/>
              </w:rPr>
              <w:t>是否联合出租</w:t>
            </w:r>
          </w:p>
        </w:tc>
        <w:tc>
          <w:tcPr>
            <w:tcW w:w="4226" w:type="dxa"/>
            <w:vAlign w:val="top"/>
          </w:tcPr>
          <w:p w14:paraId="50CE23E3">
            <w:pPr>
              <w:pStyle w:val="6"/>
              <w:spacing w:before="126" w:line="174" w:lineRule="auto"/>
              <w:ind w:left="79"/>
              <w:rPr>
                <w:highlight w:val="none"/>
              </w:rPr>
            </w:pPr>
            <w:r>
              <w:rPr>
                <w:highlight w:val="none"/>
              </w:rPr>
              <w:t>否</w:t>
            </w:r>
          </w:p>
        </w:tc>
        <w:tc>
          <w:tcPr>
            <w:tcW w:w="1598" w:type="dxa"/>
            <w:vAlign w:val="top"/>
          </w:tcPr>
          <w:p w14:paraId="4881344D">
            <w:pPr>
              <w:pStyle w:val="6"/>
              <w:spacing w:before="116" w:line="183" w:lineRule="auto"/>
              <w:ind w:left="83"/>
              <w:rPr>
                <w:highlight w:val="none"/>
              </w:rPr>
            </w:pPr>
            <w:r>
              <w:rPr>
                <w:b/>
                <w:bCs/>
                <w:spacing w:val="-1"/>
                <w:highlight w:val="none"/>
              </w:rPr>
              <w:t>截止日期</w:t>
            </w:r>
          </w:p>
        </w:tc>
        <w:tc>
          <w:tcPr>
            <w:tcW w:w="2510" w:type="dxa"/>
            <w:vAlign w:val="top"/>
          </w:tcPr>
          <w:p w14:paraId="34C870B3">
            <w:pPr>
              <w:pStyle w:val="6"/>
              <w:spacing w:before="127" w:line="173" w:lineRule="auto"/>
              <w:ind w:left="91"/>
              <w:rPr>
                <w:rFonts w:hint="default" w:eastAsia="微软雅黑"/>
                <w:color w:val="auto"/>
                <w:highlight w:val="none"/>
                <w:lang w:val="en-US" w:eastAsia="zh-CN"/>
              </w:rPr>
            </w:pPr>
            <w:r>
              <w:rPr>
                <w:color w:val="auto"/>
                <w:spacing w:val="-1"/>
                <w:highlight w:val="none"/>
              </w:rPr>
              <w:t>202</w:t>
            </w:r>
            <w:r>
              <w:rPr>
                <w:rFonts w:hint="eastAsia"/>
                <w:color w:val="auto"/>
                <w:spacing w:val="-1"/>
                <w:highlight w:val="none"/>
                <w:lang w:val="en-US" w:eastAsia="zh-CN"/>
              </w:rPr>
              <w:t>6</w:t>
            </w:r>
            <w:r>
              <w:rPr>
                <w:color w:val="auto"/>
                <w:spacing w:val="-1"/>
                <w:highlight w:val="none"/>
              </w:rPr>
              <w:t>-</w:t>
            </w:r>
            <w:r>
              <w:rPr>
                <w:rFonts w:hint="eastAsia"/>
                <w:color w:val="auto"/>
                <w:spacing w:val="-1"/>
                <w:highlight w:val="none"/>
                <w:lang w:val="en-US" w:eastAsia="zh-CN"/>
              </w:rPr>
              <w:t>04</w:t>
            </w:r>
            <w:r>
              <w:rPr>
                <w:color w:val="auto"/>
                <w:spacing w:val="-1"/>
                <w:highlight w:val="none"/>
              </w:rPr>
              <w:t>-</w:t>
            </w:r>
            <w:r>
              <w:rPr>
                <w:rFonts w:hint="eastAsia"/>
                <w:color w:val="auto"/>
                <w:spacing w:val="-1"/>
                <w:highlight w:val="none"/>
                <w:lang w:val="en-US" w:eastAsia="zh-CN"/>
              </w:rPr>
              <w:t>28</w:t>
            </w:r>
          </w:p>
        </w:tc>
      </w:tr>
      <w:tr w14:paraId="59967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3" w:hRule="atLeast"/>
        </w:trPr>
        <w:tc>
          <w:tcPr>
            <w:tcW w:w="1603" w:type="dxa"/>
            <w:vAlign w:val="top"/>
          </w:tcPr>
          <w:p w14:paraId="0A239EF2">
            <w:pPr>
              <w:pStyle w:val="6"/>
              <w:spacing w:before="116" w:line="184" w:lineRule="auto"/>
              <w:ind w:left="82"/>
              <w:rPr>
                <w:highlight w:val="none"/>
              </w:rPr>
            </w:pPr>
            <w:r>
              <w:rPr>
                <w:b/>
                <w:bCs/>
                <w:spacing w:val="-1"/>
                <w:highlight w:val="none"/>
              </w:rPr>
              <w:t>是否允许联合承租</w:t>
            </w:r>
          </w:p>
        </w:tc>
        <w:tc>
          <w:tcPr>
            <w:tcW w:w="4226" w:type="dxa"/>
            <w:vAlign w:val="top"/>
          </w:tcPr>
          <w:p w14:paraId="478E6F54">
            <w:pPr>
              <w:pStyle w:val="6"/>
              <w:spacing w:before="128" w:line="174" w:lineRule="auto"/>
              <w:ind w:left="79"/>
              <w:rPr>
                <w:highlight w:val="none"/>
              </w:rPr>
            </w:pPr>
            <w:r>
              <w:rPr>
                <w:highlight w:val="none"/>
              </w:rPr>
              <w:t>否</w:t>
            </w:r>
          </w:p>
        </w:tc>
        <w:tc>
          <w:tcPr>
            <w:tcW w:w="1598" w:type="dxa"/>
            <w:vAlign w:val="top"/>
          </w:tcPr>
          <w:p w14:paraId="5264A094">
            <w:pPr>
              <w:pStyle w:val="6"/>
              <w:spacing w:before="119" w:line="182" w:lineRule="auto"/>
              <w:ind w:left="84"/>
              <w:rPr>
                <w:highlight w:val="none"/>
              </w:rPr>
            </w:pPr>
            <w:r>
              <w:rPr>
                <w:b/>
                <w:bCs/>
                <w:spacing w:val="-1"/>
                <w:highlight w:val="none"/>
              </w:rPr>
              <w:t>是否涉及优先权</w:t>
            </w:r>
          </w:p>
        </w:tc>
        <w:tc>
          <w:tcPr>
            <w:tcW w:w="2510" w:type="dxa"/>
            <w:vAlign w:val="top"/>
          </w:tcPr>
          <w:p w14:paraId="29EC1DE2">
            <w:pPr>
              <w:pStyle w:val="6"/>
              <w:spacing w:before="120" w:line="181" w:lineRule="auto"/>
              <w:ind w:left="86"/>
              <w:rPr>
                <w:highlight w:val="none"/>
              </w:rPr>
            </w:pPr>
            <w:r>
              <w:rPr>
                <w:rFonts w:hint="eastAsia"/>
                <w:spacing w:val="-1"/>
                <w:highlight w:val="none"/>
                <w:lang w:eastAsia="zh-CN"/>
              </w:rPr>
              <w:t>不</w:t>
            </w:r>
            <w:r>
              <w:rPr>
                <w:spacing w:val="-1"/>
                <w:highlight w:val="none"/>
              </w:rPr>
              <w:t>涉及</w:t>
            </w:r>
          </w:p>
        </w:tc>
      </w:tr>
      <w:tr w14:paraId="2B6C7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3" w:hRule="atLeast"/>
        </w:trPr>
        <w:tc>
          <w:tcPr>
            <w:tcW w:w="9937" w:type="dxa"/>
            <w:gridSpan w:val="4"/>
            <w:shd w:val="clear" w:color="auto" w:fill="auto"/>
            <w:vAlign w:val="top"/>
          </w:tcPr>
          <w:p w14:paraId="6BB68CE8">
            <w:pPr>
              <w:pStyle w:val="6"/>
              <w:spacing w:before="117" w:line="183" w:lineRule="auto"/>
              <w:ind w:left="85" w:leftChars="0"/>
              <w:rPr>
                <w:rFonts w:hint="eastAsia" w:ascii="微软雅黑" w:hAnsi="微软雅黑" w:eastAsia="微软雅黑" w:cs="微软雅黑"/>
                <w:snapToGrid w:val="0"/>
                <w:color w:val="000000"/>
                <w:kern w:val="0"/>
                <w:sz w:val="18"/>
                <w:szCs w:val="18"/>
                <w:highlight w:val="none"/>
                <w:lang w:val="en-US" w:eastAsia="zh-CN" w:bidi="ar-SA"/>
              </w:rPr>
            </w:pPr>
            <w:r>
              <w:rPr>
                <w:b/>
                <w:bCs/>
                <w:color w:val="FF0000"/>
                <w:spacing w:val="-1"/>
                <w:sz w:val="18"/>
                <w:szCs w:val="18"/>
                <w:highlight w:val="none"/>
              </w:rPr>
              <w:t>一、</w:t>
            </w:r>
            <w:r>
              <w:rPr>
                <w:rFonts w:hint="eastAsia"/>
                <w:b/>
                <w:bCs/>
                <w:color w:val="FF0000"/>
                <w:spacing w:val="-1"/>
                <w:sz w:val="18"/>
                <w:szCs w:val="18"/>
                <w:highlight w:val="none"/>
                <w:lang w:eastAsia="zh-CN"/>
              </w:rPr>
              <w:t>出租场地（标的）</w:t>
            </w:r>
            <w:r>
              <w:rPr>
                <w:b/>
                <w:bCs/>
                <w:color w:val="FF0000"/>
                <w:spacing w:val="-1"/>
                <w:sz w:val="18"/>
                <w:szCs w:val="18"/>
                <w:highlight w:val="none"/>
              </w:rPr>
              <w:t>基本信息</w:t>
            </w:r>
          </w:p>
        </w:tc>
      </w:tr>
      <w:tr w14:paraId="24121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3" w:hRule="atLeast"/>
        </w:trPr>
        <w:tc>
          <w:tcPr>
            <w:tcW w:w="1603" w:type="dxa"/>
            <w:shd w:val="clear" w:color="auto" w:fill="auto"/>
            <w:vAlign w:val="top"/>
          </w:tcPr>
          <w:p w14:paraId="16251C21">
            <w:pPr>
              <w:pStyle w:val="6"/>
              <w:spacing w:before="68" w:line="240" w:lineRule="auto"/>
              <w:ind w:left="81" w:leftChars="0"/>
              <w:jc w:val="center"/>
              <w:rPr>
                <w:rFonts w:ascii="微软雅黑" w:hAnsi="微软雅黑" w:eastAsia="微软雅黑" w:cs="微软雅黑"/>
                <w:snapToGrid w:val="0"/>
                <w:color w:val="000000"/>
                <w:kern w:val="0"/>
                <w:sz w:val="16"/>
                <w:szCs w:val="16"/>
                <w:highlight w:val="none"/>
                <w:lang w:val="en-US" w:eastAsia="en-US" w:bidi="ar-SA"/>
              </w:rPr>
            </w:pPr>
            <w:r>
              <w:rPr>
                <w:rFonts w:hint="eastAsia"/>
                <w:b/>
                <w:bCs/>
                <w:spacing w:val="-1"/>
                <w:highlight w:val="none"/>
                <w:lang w:eastAsia="zh-CN"/>
              </w:rPr>
              <w:t>信息</w:t>
            </w:r>
            <w:r>
              <w:rPr>
                <w:b/>
                <w:bCs/>
                <w:spacing w:val="-1"/>
                <w:highlight w:val="none"/>
              </w:rPr>
              <w:t>简介</w:t>
            </w:r>
          </w:p>
        </w:tc>
        <w:tc>
          <w:tcPr>
            <w:tcW w:w="8334" w:type="dxa"/>
            <w:gridSpan w:val="3"/>
            <w:shd w:val="clear" w:color="auto" w:fill="auto"/>
            <w:vAlign w:val="top"/>
          </w:tcPr>
          <w:p w14:paraId="0B18D277">
            <w:pPr>
              <w:pStyle w:val="6"/>
              <w:spacing w:before="19" w:line="200" w:lineRule="auto"/>
              <w:ind w:right="194" w:rightChars="0" w:firstLine="320" w:firstLineChars="200"/>
              <w:rPr>
                <w:rFonts w:hint="eastAsia" w:ascii="微软雅黑" w:hAnsi="微软雅黑" w:eastAsia="微软雅黑" w:cs="微软雅黑"/>
                <w:snapToGrid w:val="0"/>
                <w:color w:val="000000"/>
                <w:kern w:val="0"/>
                <w:sz w:val="16"/>
                <w:szCs w:val="16"/>
                <w:highlight w:val="none"/>
                <w:lang w:val="en-US" w:eastAsia="zh-CN" w:bidi="ar-SA"/>
              </w:rPr>
            </w:pPr>
            <w:r>
              <w:rPr>
                <w:rFonts w:hint="eastAsia"/>
                <w:highlight w:val="none"/>
              </w:rPr>
              <w:t>本次出租内容为</w:t>
            </w:r>
            <w:r>
              <w:rPr>
                <w:rFonts w:hint="eastAsia" w:ascii="微软雅黑" w:hAnsi="微软雅黑" w:eastAsia="微软雅黑" w:cs="微软雅黑"/>
                <w:color w:val="000000"/>
                <w:spacing w:val="-1"/>
                <w:sz w:val="16"/>
                <w:szCs w:val="16"/>
                <w:highlight w:val="none"/>
                <w:u w:val="none"/>
                <w:lang w:val="en-US" w:eastAsia="zh-CN"/>
              </w:rPr>
              <w:t>绵阳安州区河东湿地北湖公园9栋房屋</w:t>
            </w:r>
            <w:r>
              <w:rPr>
                <w:rFonts w:hint="eastAsia"/>
                <w:highlight w:val="none"/>
              </w:rPr>
              <w:t>及其配套设施（房屋建筑面积约</w:t>
            </w:r>
            <w:r>
              <w:rPr>
                <w:rFonts w:hint="eastAsia" w:ascii="微软雅黑" w:hAnsi="微软雅黑" w:eastAsia="微软雅黑" w:cs="微软雅黑"/>
                <w:color w:val="000000"/>
                <w:kern w:val="0"/>
                <w:sz w:val="16"/>
                <w:szCs w:val="16"/>
                <w:highlight w:val="none"/>
                <w:lang w:val="en-US" w:eastAsia="zh-CN" w:bidi="zh-CN"/>
              </w:rPr>
              <w:t>639.97</w:t>
            </w:r>
            <w:r>
              <w:rPr>
                <w:rFonts w:hint="eastAsia"/>
                <w:highlight w:val="none"/>
              </w:rPr>
              <w:t>㎡），基础设施条件完善，具备经营条件。</w:t>
            </w:r>
          </w:p>
        </w:tc>
      </w:tr>
      <w:tr w14:paraId="38476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0" w:hRule="atLeast"/>
        </w:trPr>
        <w:tc>
          <w:tcPr>
            <w:tcW w:w="9937" w:type="dxa"/>
            <w:gridSpan w:val="4"/>
            <w:shd w:val="clear" w:color="auto" w:fill="auto"/>
            <w:vAlign w:val="top"/>
          </w:tcPr>
          <w:tbl>
            <w:tblPr>
              <w:tblStyle w:val="7"/>
              <w:tblpPr w:leftFromText="180" w:rightFromText="180" w:vertAnchor="text" w:horzAnchor="page" w:tblpX="-1" w:tblpY="-6662"/>
              <w:tblOverlap w:val="never"/>
              <w:tblW w:w="99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004"/>
              <w:gridCol w:w="1063"/>
              <w:gridCol w:w="3548"/>
              <w:gridCol w:w="3317"/>
            </w:tblGrid>
            <w:tr w14:paraId="2486C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trPr>
              <w:tc>
                <w:tcPr>
                  <w:tcW w:w="9932" w:type="dxa"/>
                  <w:gridSpan w:val="4"/>
                  <w:vAlign w:val="top"/>
                </w:tcPr>
                <w:p w14:paraId="55D90078">
                  <w:pPr>
                    <w:pStyle w:val="6"/>
                    <w:spacing w:before="117" w:line="183" w:lineRule="auto"/>
                    <w:ind w:left="85"/>
                    <w:rPr>
                      <w:sz w:val="18"/>
                      <w:szCs w:val="18"/>
                      <w:highlight w:val="none"/>
                    </w:rPr>
                  </w:pPr>
                  <w:r>
                    <w:rPr>
                      <w:b/>
                      <w:bCs/>
                      <w:color w:val="FF0000"/>
                      <w:spacing w:val="-1"/>
                      <w:sz w:val="18"/>
                      <w:szCs w:val="18"/>
                      <w:highlight w:val="none"/>
                    </w:rPr>
                    <w:t>二、出租方简况</w:t>
                  </w:r>
                </w:p>
              </w:tc>
            </w:tr>
            <w:tr w14:paraId="73CFD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2" w:hRule="atLeast"/>
              </w:trPr>
              <w:tc>
                <w:tcPr>
                  <w:tcW w:w="2004" w:type="dxa"/>
                  <w:vMerge w:val="restart"/>
                  <w:vAlign w:val="top"/>
                </w:tcPr>
                <w:p w14:paraId="359768F6">
                  <w:pPr>
                    <w:spacing w:line="242" w:lineRule="auto"/>
                    <w:rPr>
                      <w:rFonts w:ascii="Arial"/>
                      <w:sz w:val="21"/>
                      <w:highlight w:val="none"/>
                    </w:rPr>
                  </w:pPr>
                </w:p>
                <w:p w14:paraId="4E10DB81">
                  <w:pPr>
                    <w:spacing w:line="242" w:lineRule="auto"/>
                    <w:rPr>
                      <w:rFonts w:ascii="Arial"/>
                      <w:sz w:val="21"/>
                      <w:highlight w:val="none"/>
                    </w:rPr>
                  </w:pPr>
                </w:p>
                <w:p w14:paraId="70393E2A">
                  <w:pPr>
                    <w:spacing w:line="242" w:lineRule="auto"/>
                    <w:rPr>
                      <w:rFonts w:ascii="Arial"/>
                      <w:sz w:val="21"/>
                      <w:highlight w:val="none"/>
                    </w:rPr>
                  </w:pPr>
                </w:p>
                <w:p w14:paraId="2C95F562">
                  <w:pPr>
                    <w:spacing w:line="242" w:lineRule="auto"/>
                    <w:rPr>
                      <w:rFonts w:ascii="Arial"/>
                      <w:sz w:val="21"/>
                      <w:highlight w:val="none"/>
                    </w:rPr>
                  </w:pPr>
                </w:p>
                <w:p w14:paraId="3DBD51C7">
                  <w:pPr>
                    <w:spacing w:line="242" w:lineRule="auto"/>
                    <w:rPr>
                      <w:rFonts w:ascii="Arial"/>
                      <w:sz w:val="21"/>
                      <w:highlight w:val="none"/>
                    </w:rPr>
                  </w:pPr>
                </w:p>
                <w:p w14:paraId="525B0758">
                  <w:pPr>
                    <w:spacing w:line="243" w:lineRule="auto"/>
                    <w:rPr>
                      <w:rFonts w:ascii="Arial"/>
                      <w:sz w:val="21"/>
                      <w:highlight w:val="none"/>
                    </w:rPr>
                  </w:pPr>
                </w:p>
                <w:p w14:paraId="06389DB5">
                  <w:pPr>
                    <w:spacing w:line="243" w:lineRule="auto"/>
                    <w:rPr>
                      <w:rFonts w:ascii="Arial"/>
                      <w:sz w:val="21"/>
                      <w:highlight w:val="none"/>
                    </w:rPr>
                  </w:pPr>
                </w:p>
                <w:p w14:paraId="66BC5DF8">
                  <w:pPr>
                    <w:spacing w:line="243" w:lineRule="auto"/>
                    <w:rPr>
                      <w:rFonts w:ascii="Arial"/>
                      <w:sz w:val="21"/>
                      <w:highlight w:val="none"/>
                    </w:rPr>
                  </w:pPr>
                </w:p>
                <w:p w14:paraId="25B9D975">
                  <w:pPr>
                    <w:pStyle w:val="6"/>
                    <w:spacing w:before="69" w:line="183" w:lineRule="auto"/>
                    <w:ind w:left="90"/>
                    <w:rPr>
                      <w:highlight w:val="none"/>
                    </w:rPr>
                  </w:pPr>
                  <w:r>
                    <w:rPr>
                      <w:b/>
                      <w:bCs/>
                      <w:spacing w:val="-2"/>
                      <w:highlight w:val="none"/>
                    </w:rPr>
                    <w:t>出租方基本情况</w:t>
                  </w:r>
                </w:p>
              </w:tc>
              <w:tc>
                <w:tcPr>
                  <w:tcW w:w="1063" w:type="dxa"/>
                  <w:vAlign w:val="top"/>
                </w:tcPr>
                <w:p w14:paraId="4577F752">
                  <w:pPr>
                    <w:pStyle w:val="6"/>
                    <w:spacing w:before="110" w:line="183" w:lineRule="auto"/>
                    <w:ind w:left="87"/>
                    <w:rPr>
                      <w:highlight w:val="none"/>
                    </w:rPr>
                  </w:pPr>
                  <w:r>
                    <w:rPr>
                      <w:b/>
                      <w:bCs/>
                      <w:spacing w:val="-2"/>
                      <w:highlight w:val="none"/>
                    </w:rPr>
                    <w:t>出租方名称</w:t>
                  </w:r>
                </w:p>
              </w:tc>
              <w:tc>
                <w:tcPr>
                  <w:tcW w:w="6865" w:type="dxa"/>
                  <w:gridSpan w:val="2"/>
                  <w:vAlign w:val="top"/>
                </w:tcPr>
                <w:p w14:paraId="452C5F1F">
                  <w:pPr>
                    <w:pStyle w:val="6"/>
                    <w:spacing w:before="115" w:line="201" w:lineRule="auto"/>
                    <w:ind w:left="79" w:right="231" w:firstLine="6"/>
                    <w:rPr>
                      <w:rFonts w:hint="default" w:eastAsia="微软雅黑"/>
                      <w:b w:val="0"/>
                      <w:bCs w:val="0"/>
                      <w:spacing w:val="-2"/>
                      <w:highlight w:val="none"/>
                      <w:lang w:val="en-US" w:eastAsia="zh-CN"/>
                    </w:rPr>
                  </w:pPr>
                  <w:r>
                    <w:rPr>
                      <w:rFonts w:hint="eastAsia"/>
                      <w:b w:val="0"/>
                      <w:bCs w:val="0"/>
                      <w:spacing w:val="-2"/>
                      <w:highlight w:val="none"/>
                      <w:lang w:val="en-US" w:eastAsia="zh-CN"/>
                    </w:rPr>
                    <w:t>绵阳腾飞文化旅游有限公司</w:t>
                  </w:r>
                </w:p>
              </w:tc>
            </w:tr>
            <w:tr w14:paraId="7F184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9" w:hRule="atLeast"/>
              </w:trPr>
              <w:tc>
                <w:tcPr>
                  <w:tcW w:w="2004" w:type="dxa"/>
                  <w:vMerge w:val="continue"/>
                  <w:vAlign w:val="top"/>
                </w:tcPr>
                <w:p w14:paraId="1CE99FAE">
                  <w:pPr>
                    <w:rPr>
                      <w:rFonts w:ascii="Arial"/>
                      <w:sz w:val="21"/>
                      <w:highlight w:val="none"/>
                    </w:rPr>
                  </w:pPr>
                </w:p>
              </w:tc>
              <w:tc>
                <w:tcPr>
                  <w:tcW w:w="1063" w:type="dxa"/>
                  <w:vAlign w:val="top"/>
                </w:tcPr>
                <w:p w14:paraId="31947A6D">
                  <w:pPr>
                    <w:pStyle w:val="6"/>
                    <w:spacing w:before="110" w:line="200" w:lineRule="auto"/>
                    <w:ind w:left="81" w:right="231" w:firstLine="6"/>
                    <w:rPr>
                      <w:highlight w:val="none"/>
                    </w:rPr>
                  </w:pPr>
                  <w:r>
                    <w:rPr>
                      <w:b/>
                      <w:bCs/>
                      <w:spacing w:val="-2"/>
                      <w:highlight w:val="none"/>
                    </w:rPr>
                    <w:t>出租方统一社会信</w:t>
                  </w:r>
                  <w:r>
                    <w:rPr>
                      <w:b/>
                      <w:bCs/>
                      <w:spacing w:val="4"/>
                      <w:highlight w:val="none"/>
                    </w:rPr>
                    <w:t xml:space="preserve"> </w:t>
                  </w:r>
                  <w:r>
                    <w:rPr>
                      <w:b/>
                      <w:bCs/>
                      <w:spacing w:val="-1"/>
                      <w:highlight w:val="none"/>
                    </w:rPr>
                    <w:t>用代码</w:t>
                  </w:r>
                </w:p>
              </w:tc>
              <w:tc>
                <w:tcPr>
                  <w:tcW w:w="6865" w:type="dxa"/>
                  <w:gridSpan w:val="2"/>
                  <w:vAlign w:val="top"/>
                </w:tcPr>
                <w:p w14:paraId="5961E66E">
                  <w:pPr>
                    <w:keepNext w:val="0"/>
                    <w:keepLines w:val="0"/>
                    <w:widowControl/>
                    <w:suppressLineNumbers w:val="0"/>
                    <w:jc w:val="left"/>
                    <w:rPr>
                      <w:rFonts w:ascii="微软雅黑" w:hAnsi="微软雅黑" w:eastAsia="微软雅黑" w:cs="微软雅黑"/>
                      <w:spacing w:val="-2"/>
                      <w:sz w:val="16"/>
                      <w:szCs w:val="16"/>
                      <w:highlight w:val="none"/>
                    </w:rPr>
                  </w:pPr>
                  <w:r>
                    <w:rPr>
                      <w:rFonts w:ascii="微软雅黑" w:hAnsi="微软雅黑" w:eastAsia="微软雅黑" w:cs="微软雅黑"/>
                      <w:snapToGrid w:val="0"/>
                      <w:color w:val="000000"/>
                      <w:spacing w:val="-2"/>
                      <w:kern w:val="0"/>
                      <w:sz w:val="16"/>
                      <w:szCs w:val="16"/>
                      <w:highlight w:val="none"/>
                      <w:lang w:val="en-US" w:eastAsia="en-US" w:bidi="ar-SA"/>
                    </w:rPr>
                    <w:t>91510724MA624DC2XG</w:t>
                  </w:r>
                </w:p>
                <w:p w14:paraId="741105F1">
                  <w:pPr>
                    <w:pStyle w:val="6"/>
                    <w:spacing w:before="115" w:line="201" w:lineRule="auto"/>
                    <w:ind w:left="79" w:right="231" w:firstLine="6"/>
                    <w:rPr>
                      <w:b w:val="0"/>
                      <w:bCs w:val="0"/>
                      <w:spacing w:val="-2"/>
                      <w:highlight w:val="none"/>
                    </w:rPr>
                  </w:pPr>
                </w:p>
              </w:tc>
            </w:tr>
            <w:tr w14:paraId="3BFDA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0" w:hRule="atLeast"/>
              </w:trPr>
              <w:tc>
                <w:tcPr>
                  <w:tcW w:w="2004" w:type="dxa"/>
                  <w:vMerge w:val="continue"/>
                  <w:vAlign w:val="top"/>
                </w:tcPr>
                <w:p w14:paraId="4F5036DD">
                  <w:pPr>
                    <w:rPr>
                      <w:rFonts w:ascii="Arial"/>
                      <w:sz w:val="21"/>
                      <w:highlight w:val="none"/>
                    </w:rPr>
                  </w:pPr>
                </w:p>
              </w:tc>
              <w:tc>
                <w:tcPr>
                  <w:tcW w:w="1063" w:type="dxa"/>
                  <w:vAlign w:val="top"/>
                </w:tcPr>
                <w:p w14:paraId="0386BD1B">
                  <w:pPr>
                    <w:pStyle w:val="6"/>
                    <w:spacing w:before="112" w:line="183" w:lineRule="auto"/>
                    <w:ind w:left="77"/>
                    <w:rPr>
                      <w:highlight w:val="none"/>
                    </w:rPr>
                  </w:pPr>
                  <w:r>
                    <w:rPr>
                      <w:b/>
                      <w:bCs/>
                      <w:spacing w:val="-1"/>
                      <w:highlight w:val="none"/>
                    </w:rPr>
                    <w:t>经济类型</w:t>
                  </w:r>
                </w:p>
              </w:tc>
              <w:tc>
                <w:tcPr>
                  <w:tcW w:w="6865" w:type="dxa"/>
                  <w:gridSpan w:val="2"/>
                  <w:vAlign w:val="top"/>
                </w:tcPr>
                <w:p w14:paraId="3B36EA4B">
                  <w:pPr>
                    <w:pStyle w:val="6"/>
                    <w:spacing w:before="115" w:line="201" w:lineRule="auto"/>
                    <w:ind w:left="79" w:right="231" w:firstLine="6"/>
                    <w:rPr>
                      <w:b w:val="0"/>
                      <w:bCs w:val="0"/>
                      <w:spacing w:val="-2"/>
                      <w:highlight w:val="none"/>
                    </w:rPr>
                  </w:pPr>
                  <w:r>
                    <w:rPr>
                      <w:b w:val="0"/>
                      <w:bCs w:val="0"/>
                      <w:spacing w:val="-2"/>
                      <w:highlight w:val="none"/>
                    </w:rPr>
                    <w:t>国有独资公司（企业）/国有全资企业</w:t>
                  </w:r>
                </w:p>
              </w:tc>
            </w:tr>
            <w:tr w14:paraId="22009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9" w:hRule="atLeast"/>
              </w:trPr>
              <w:tc>
                <w:tcPr>
                  <w:tcW w:w="2004" w:type="dxa"/>
                  <w:vMerge w:val="continue"/>
                  <w:vAlign w:val="top"/>
                </w:tcPr>
                <w:p w14:paraId="482FCB5C">
                  <w:pPr>
                    <w:rPr>
                      <w:rFonts w:ascii="Arial"/>
                      <w:sz w:val="21"/>
                      <w:highlight w:val="none"/>
                    </w:rPr>
                  </w:pPr>
                </w:p>
              </w:tc>
              <w:tc>
                <w:tcPr>
                  <w:tcW w:w="1063" w:type="dxa"/>
                  <w:vAlign w:val="top"/>
                </w:tcPr>
                <w:p w14:paraId="4D55A93C">
                  <w:pPr>
                    <w:pStyle w:val="6"/>
                    <w:spacing w:before="113" w:line="182" w:lineRule="auto"/>
                    <w:ind w:left="79"/>
                    <w:rPr>
                      <w:highlight w:val="none"/>
                    </w:rPr>
                  </w:pPr>
                  <w:r>
                    <w:rPr>
                      <w:b/>
                      <w:bCs/>
                      <w:spacing w:val="-1"/>
                      <w:highlight w:val="none"/>
                    </w:rPr>
                    <w:t>企业类型</w:t>
                  </w:r>
                </w:p>
              </w:tc>
              <w:tc>
                <w:tcPr>
                  <w:tcW w:w="6865" w:type="dxa"/>
                  <w:gridSpan w:val="2"/>
                  <w:vAlign w:val="top"/>
                </w:tcPr>
                <w:p w14:paraId="26DB5D9E">
                  <w:pPr>
                    <w:pStyle w:val="6"/>
                    <w:spacing w:before="115" w:line="201" w:lineRule="auto"/>
                    <w:ind w:left="79" w:right="231" w:firstLine="6"/>
                    <w:rPr>
                      <w:b w:val="0"/>
                      <w:bCs w:val="0"/>
                      <w:spacing w:val="-2"/>
                      <w:highlight w:val="none"/>
                    </w:rPr>
                  </w:pPr>
                  <w:r>
                    <w:rPr>
                      <w:b w:val="0"/>
                      <w:bCs w:val="0"/>
                      <w:spacing w:val="-2"/>
                      <w:highlight w:val="none"/>
                    </w:rPr>
                    <w:t>有限责任公司</w:t>
                  </w:r>
                </w:p>
              </w:tc>
            </w:tr>
            <w:tr w14:paraId="33E5A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9" w:hRule="atLeast"/>
              </w:trPr>
              <w:tc>
                <w:tcPr>
                  <w:tcW w:w="2004" w:type="dxa"/>
                  <w:vMerge w:val="continue"/>
                  <w:vAlign w:val="top"/>
                </w:tcPr>
                <w:p w14:paraId="33FEC928">
                  <w:pPr>
                    <w:rPr>
                      <w:rFonts w:ascii="Arial"/>
                      <w:sz w:val="21"/>
                      <w:highlight w:val="none"/>
                    </w:rPr>
                  </w:pPr>
                </w:p>
              </w:tc>
              <w:tc>
                <w:tcPr>
                  <w:tcW w:w="1063" w:type="dxa"/>
                  <w:vAlign w:val="top"/>
                </w:tcPr>
                <w:p w14:paraId="1C23AEB3">
                  <w:pPr>
                    <w:pStyle w:val="6"/>
                    <w:spacing w:before="113" w:line="183" w:lineRule="auto"/>
                    <w:ind w:left="79"/>
                    <w:rPr>
                      <w:highlight w:val="none"/>
                    </w:rPr>
                  </w:pPr>
                  <w:r>
                    <w:rPr>
                      <w:b/>
                      <w:bCs/>
                      <w:spacing w:val="-1"/>
                      <w:highlight w:val="none"/>
                    </w:rPr>
                    <w:t>所在地区</w:t>
                  </w:r>
                </w:p>
              </w:tc>
              <w:tc>
                <w:tcPr>
                  <w:tcW w:w="6865" w:type="dxa"/>
                  <w:gridSpan w:val="2"/>
                  <w:vAlign w:val="top"/>
                </w:tcPr>
                <w:p w14:paraId="40914C7C">
                  <w:pPr>
                    <w:pStyle w:val="6"/>
                    <w:spacing w:before="115" w:line="201" w:lineRule="auto"/>
                    <w:ind w:left="79" w:right="231" w:firstLine="6"/>
                    <w:rPr>
                      <w:rFonts w:hint="eastAsia" w:eastAsia="微软雅黑"/>
                      <w:b w:val="0"/>
                      <w:bCs w:val="0"/>
                      <w:spacing w:val="-2"/>
                      <w:highlight w:val="none"/>
                      <w:lang w:eastAsia="zh-CN"/>
                    </w:rPr>
                  </w:pPr>
                  <w:r>
                    <w:rPr>
                      <w:b w:val="0"/>
                      <w:bCs w:val="0"/>
                      <w:spacing w:val="-2"/>
                      <w:highlight w:val="none"/>
                    </w:rPr>
                    <w:t>四川</w:t>
                  </w:r>
                  <w:r>
                    <w:rPr>
                      <w:rFonts w:hint="eastAsia"/>
                      <w:b w:val="0"/>
                      <w:bCs w:val="0"/>
                      <w:spacing w:val="-2"/>
                      <w:highlight w:val="none"/>
                      <w:lang w:eastAsia="zh-CN"/>
                    </w:rPr>
                    <w:t>省</w:t>
                  </w:r>
                  <w:r>
                    <w:rPr>
                      <w:b w:val="0"/>
                      <w:bCs w:val="0"/>
                      <w:spacing w:val="-2"/>
                      <w:highlight w:val="none"/>
                    </w:rPr>
                    <w:t>绵阳市</w:t>
                  </w:r>
                  <w:r>
                    <w:rPr>
                      <w:rFonts w:hint="eastAsia"/>
                      <w:b w:val="0"/>
                      <w:bCs w:val="0"/>
                      <w:spacing w:val="-2"/>
                      <w:highlight w:val="none"/>
                      <w:lang w:eastAsia="zh-CN"/>
                    </w:rPr>
                    <w:t>安州区</w:t>
                  </w:r>
                </w:p>
              </w:tc>
            </w:tr>
            <w:tr w14:paraId="44306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9" w:hRule="atLeast"/>
              </w:trPr>
              <w:tc>
                <w:tcPr>
                  <w:tcW w:w="2004" w:type="dxa"/>
                  <w:vMerge w:val="continue"/>
                  <w:vAlign w:val="top"/>
                </w:tcPr>
                <w:p w14:paraId="7A1CCEDE">
                  <w:pPr>
                    <w:rPr>
                      <w:rFonts w:ascii="Arial"/>
                      <w:sz w:val="21"/>
                      <w:highlight w:val="none"/>
                    </w:rPr>
                  </w:pPr>
                </w:p>
              </w:tc>
              <w:tc>
                <w:tcPr>
                  <w:tcW w:w="1063" w:type="dxa"/>
                  <w:vAlign w:val="top"/>
                </w:tcPr>
                <w:p w14:paraId="5075ED65">
                  <w:pPr>
                    <w:pStyle w:val="6"/>
                    <w:spacing w:before="114" w:line="183" w:lineRule="auto"/>
                    <w:ind w:left="78"/>
                    <w:rPr>
                      <w:highlight w:val="none"/>
                    </w:rPr>
                  </w:pPr>
                  <w:r>
                    <w:rPr>
                      <w:b/>
                      <w:bCs/>
                      <w:spacing w:val="-1"/>
                      <w:highlight w:val="none"/>
                    </w:rPr>
                    <w:t>住所/注册地址</w:t>
                  </w:r>
                </w:p>
              </w:tc>
              <w:tc>
                <w:tcPr>
                  <w:tcW w:w="6865" w:type="dxa"/>
                  <w:gridSpan w:val="2"/>
                  <w:vAlign w:val="top"/>
                </w:tcPr>
                <w:p w14:paraId="5C6814CC">
                  <w:pPr>
                    <w:spacing w:before="115"/>
                    <w:ind w:left="79" w:right="231"/>
                    <w:rPr>
                      <w:b w:val="0"/>
                      <w:bCs w:val="0"/>
                      <w:spacing w:val="-2"/>
                      <w:highlight w:val="none"/>
                    </w:rPr>
                  </w:pPr>
                  <w:r>
                    <w:rPr>
                      <w:rFonts w:ascii="微软雅黑" w:hAnsi="微软雅黑" w:eastAsia="微软雅黑" w:cs="微软雅黑"/>
                      <w:snapToGrid w:val="0"/>
                      <w:color w:val="000000"/>
                      <w:spacing w:val="-2"/>
                      <w:kern w:val="0"/>
                      <w:sz w:val="16"/>
                      <w:szCs w:val="16"/>
                      <w:highlight w:val="none"/>
                      <w:lang w:val="en-US" w:eastAsia="en-US" w:bidi="ar-SA"/>
                    </w:rPr>
                    <w:t>四川省绵阳市安州区花</w:t>
                  </w:r>
                  <w:r>
                    <w:rPr>
                      <w:rFonts w:hint="default" w:ascii="微软雅黑" w:hAnsi="微软雅黑" w:eastAsia="微软雅黑" w:cs="微软雅黑"/>
                      <w:snapToGrid w:val="0"/>
                      <w:color w:val="000000"/>
                      <w:spacing w:val="-2"/>
                      <w:kern w:val="0"/>
                      <w:sz w:val="16"/>
                      <w:szCs w:val="16"/>
                      <w:highlight w:val="none"/>
                      <w:lang w:val="en-US" w:eastAsia="en-US" w:bidi="ar-SA"/>
                    </w:rPr>
                    <w:t>荄镇文苑路</w:t>
                  </w:r>
                </w:p>
              </w:tc>
            </w:tr>
            <w:tr w14:paraId="4C208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9" w:hRule="atLeast"/>
              </w:trPr>
              <w:tc>
                <w:tcPr>
                  <w:tcW w:w="2004" w:type="dxa"/>
                  <w:vMerge w:val="continue"/>
                  <w:vAlign w:val="top"/>
                </w:tcPr>
                <w:p w14:paraId="5932897E">
                  <w:pPr>
                    <w:rPr>
                      <w:rFonts w:ascii="Arial"/>
                      <w:sz w:val="21"/>
                      <w:highlight w:val="none"/>
                    </w:rPr>
                  </w:pPr>
                </w:p>
              </w:tc>
              <w:tc>
                <w:tcPr>
                  <w:tcW w:w="1063" w:type="dxa"/>
                  <w:vAlign w:val="top"/>
                </w:tcPr>
                <w:p w14:paraId="7AB7B482">
                  <w:pPr>
                    <w:pStyle w:val="6"/>
                    <w:spacing w:before="115" w:line="183" w:lineRule="auto"/>
                    <w:ind w:left="79"/>
                    <w:rPr>
                      <w:highlight w:val="none"/>
                    </w:rPr>
                  </w:pPr>
                  <w:r>
                    <w:rPr>
                      <w:b/>
                      <w:bCs/>
                      <w:spacing w:val="-1"/>
                      <w:highlight w:val="none"/>
                    </w:rPr>
                    <w:t>法定代表人/负责人</w:t>
                  </w:r>
                </w:p>
              </w:tc>
              <w:tc>
                <w:tcPr>
                  <w:tcW w:w="6865" w:type="dxa"/>
                  <w:gridSpan w:val="2"/>
                  <w:vAlign w:val="top"/>
                </w:tcPr>
                <w:p w14:paraId="391D4AFB">
                  <w:pPr>
                    <w:pStyle w:val="6"/>
                    <w:spacing w:before="115" w:line="201" w:lineRule="auto"/>
                    <w:ind w:left="79" w:right="231" w:firstLine="6"/>
                    <w:rPr>
                      <w:b w:val="0"/>
                      <w:bCs w:val="0"/>
                      <w:spacing w:val="-2"/>
                      <w:highlight w:val="none"/>
                    </w:rPr>
                  </w:pPr>
                  <w:r>
                    <w:rPr>
                      <w:rFonts w:hint="eastAsia"/>
                      <w:b w:val="0"/>
                      <w:bCs w:val="0"/>
                      <w:spacing w:val="-2"/>
                      <w:highlight w:val="none"/>
                      <w:lang w:val="en-US" w:eastAsia="zh-CN"/>
                    </w:rPr>
                    <w:t>邓忠政</w:t>
                  </w:r>
                </w:p>
              </w:tc>
            </w:tr>
            <w:tr w14:paraId="06C41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trPr>
              <w:tc>
                <w:tcPr>
                  <w:tcW w:w="2004" w:type="dxa"/>
                  <w:vMerge w:val="continue"/>
                  <w:vAlign w:val="top"/>
                </w:tcPr>
                <w:p w14:paraId="61E70331">
                  <w:pPr>
                    <w:rPr>
                      <w:rFonts w:ascii="Arial"/>
                      <w:sz w:val="21"/>
                      <w:highlight w:val="none"/>
                    </w:rPr>
                  </w:pPr>
                </w:p>
              </w:tc>
              <w:tc>
                <w:tcPr>
                  <w:tcW w:w="1063" w:type="dxa"/>
                  <w:vAlign w:val="top"/>
                </w:tcPr>
                <w:p w14:paraId="23481FC8">
                  <w:pPr>
                    <w:pStyle w:val="6"/>
                    <w:spacing w:before="116" w:line="183" w:lineRule="auto"/>
                    <w:ind w:left="79"/>
                    <w:rPr>
                      <w:highlight w:val="none"/>
                    </w:rPr>
                  </w:pPr>
                  <w:r>
                    <w:rPr>
                      <w:b/>
                      <w:bCs/>
                      <w:spacing w:val="-1"/>
                      <w:highlight w:val="none"/>
                    </w:rPr>
                    <w:t>注册资本</w:t>
                  </w:r>
                </w:p>
              </w:tc>
              <w:tc>
                <w:tcPr>
                  <w:tcW w:w="6865" w:type="dxa"/>
                  <w:gridSpan w:val="2"/>
                  <w:vAlign w:val="top"/>
                </w:tcPr>
                <w:p w14:paraId="7DBE5D7A">
                  <w:pPr>
                    <w:pStyle w:val="6"/>
                    <w:spacing w:before="115" w:line="201" w:lineRule="auto"/>
                    <w:ind w:left="79" w:right="231" w:firstLine="6"/>
                    <w:rPr>
                      <w:b w:val="0"/>
                      <w:bCs w:val="0"/>
                      <w:spacing w:val="-2"/>
                      <w:highlight w:val="none"/>
                    </w:rPr>
                  </w:pPr>
                  <w:r>
                    <w:rPr>
                      <w:rFonts w:hint="eastAsia"/>
                      <w:b w:val="0"/>
                      <w:bCs w:val="0"/>
                      <w:spacing w:val="-2"/>
                      <w:highlight w:val="none"/>
                      <w:lang w:eastAsia="zh-CN"/>
                    </w:rPr>
                    <w:t>贰亿</w:t>
                  </w:r>
                  <w:r>
                    <w:rPr>
                      <w:rFonts w:hint="eastAsia"/>
                      <w:b w:val="0"/>
                      <w:bCs w:val="0"/>
                      <w:spacing w:val="-2"/>
                      <w:highlight w:val="none"/>
                      <w:lang w:val="en-US" w:eastAsia="zh-CN"/>
                    </w:rPr>
                    <w:t>元</w:t>
                  </w:r>
                  <w:r>
                    <w:rPr>
                      <w:rFonts w:hint="eastAsia"/>
                      <w:b w:val="0"/>
                      <w:bCs w:val="0"/>
                      <w:spacing w:val="-2"/>
                      <w:highlight w:val="none"/>
                      <w:lang w:eastAsia="zh-CN"/>
                    </w:rPr>
                    <w:t>整</w:t>
                  </w:r>
                  <w:r>
                    <w:rPr>
                      <w:b w:val="0"/>
                      <w:bCs w:val="0"/>
                      <w:spacing w:val="-2"/>
                      <w:highlight w:val="none"/>
                    </w:rPr>
                    <w:t>人民币</w:t>
                  </w:r>
                </w:p>
              </w:tc>
            </w:tr>
            <w:tr w14:paraId="05861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trPr>
              <w:tc>
                <w:tcPr>
                  <w:tcW w:w="2004" w:type="dxa"/>
                  <w:vMerge w:val="continue"/>
                  <w:vAlign w:val="top"/>
                </w:tcPr>
                <w:p w14:paraId="01719947">
                  <w:pPr>
                    <w:rPr>
                      <w:rFonts w:ascii="Arial"/>
                      <w:sz w:val="21"/>
                      <w:highlight w:val="none"/>
                    </w:rPr>
                  </w:pPr>
                </w:p>
              </w:tc>
              <w:tc>
                <w:tcPr>
                  <w:tcW w:w="1063" w:type="dxa"/>
                  <w:vAlign w:val="top"/>
                </w:tcPr>
                <w:p w14:paraId="2356D52C">
                  <w:pPr>
                    <w:pStyle w:val="6"/>
                    <w:spacing w:before="116" w:line="183" w:lineRule="auto"/>
                    <w:ind w:left="79"/>
                    <w:rPr>
                      <w:highlight w:val="none"/>
                    </w:rPr>
                  </w:pPr>
                  <w:r>
                    <w:rPr>
                      <w:b/>
                      <w:bCs/>
                      <w:spacing w:val="-1"/>
                      <w:highlight w:val="none"/>
                    </w:rPr>
                    <w:t>所属行业</w:t>
                  </w:r>
                </w:p>
              </w:tc>
              <w:tc>
                <w:tcPr>
                  <w:tcW w:w="6865" w:type="dxa"/>
                  <w:gridSpan w:val="2"/>
                  <w:vAlign w:val="top"/>
                </w:tcPr>
                <w:p w14:paraId="17DB448D">
                  <w:pPr>
                    <w:pStyle w:val="6"/>
                    <w:spacing w:before="115" w:line="201" w:lineRule="auto"/>
                    <w:ind w:left="79" w:right="231" w:firstLine="6"/>
                    <w:rPr>
                      <w:b w:val="0"/>
                      <w:bCs w:val="0"/>
                      <w:spacing w:val="-2"/>
                      <w:highlight w:val="none"/>
                    </w:rPr>
                  </w:pPr>
                  <w:r>
                    <w:rPr>
                      <w:b w:val="0"/>
                      <w:bCs w:val="0"/>
                      <w:spacing w:val="-2"/>
                      <w:highlight w:val="none"/>
                    </w:rPr>
                    <w:t>文化艺术业</w:t>
                  </w:r>
                </w:p>
              </w:tc>
            </w:tr>
            <w:tr w14:paraId="062CD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0" w:hRule="atLeast"/>
              </w:trPr>
              <w:tc>
                <w:tcPr>
                  <w:tcW w:w="2004" w:type="dxa"/>
                  <w:vMerge w:val="continue"/>
                  <w:vAlign w:val="top"/>
                </w:tcPr>
                <w:p w14:paraId="6969CDD6">
                  <w:pPr>
                    <w:rPr>
                      <w:rFonts w:ascii="Arial"/>
                      <w:sz w:val="21"/>
                      <w:highlight w:val="none"/>
                    </w:rPr>
                  </w:pPr>
                </w:p>
              </w:tc>
              <w:tc>
                <w:tcPr>
                  <w:tcW w:w="1063" w:type="dxa"/>
                  <w:vAlign w:val="top"/>
                </w:tcPr>
                <w:p w14:paraId="16862A18">
                  <w:pPr>
                    <w:pStyle w:val="6"/>
                    <w:spacing w:before="116" w:line="183" w:lineRule="auto"/>
                    <w:ind w:left="77"/>
                    <w:rPr>
                      <w:highlight w:val="none"/>
                    </w:rPr>
                  </w:pPr>
                  <w:r>
                    <w:rPr>
                      <w:b/>
                      <w:bCs/>
                      <w:spacing w:val="-1"/>
                      <w:highlight w:val="none"/>
                    </w:rPr>
                    <w:t>经营规模</w:t>
                  </w:r>
                </w:p>
              </w:tc>
              <w:tc>
                <w:tcPr>
                  <w:tcW w:w="6865" w:type="dxa"/>
                  <w:gridSpan w:val="2"/>
                  <w:vAlign w:val="top"/>
                </w:tcPr>
                <w:p w14:paraId="47C90199">
                  <w:pPr>
                    <w:pStyle w:val="6"/>
                    <w:spacing w:before="115" w:line="201" w:lineRule="auto"/>
                    <w:ind w:left="79" w:right="231" w:firstLine="6"/>
                    <w:rPr>
                      <w:b w:val="0"/>
                      <w:bCs w:val="0"/>
                      <w:spacing w:val="-2"/>
                      <w:highlight w:val="none"/>
                    </w:rPr>
                  </w:pPr>
                  <w:r>
                    <w:rPr>
                      <w:b w:val="0"/>
                      <w:bCs w:val="0"/>
                      <w:spacing w:val="-2"/>
                      <w:highlight w:val="none"/>
                    </w:rPr>
                    <w:t>小型</w:t>
                  </w:r>
                </w:p>
              </w:tc>
            </w:tr>
            <w:tr w14:paraId="0356C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trPr>
              <w:tc>
                <w:tcPr>
                  <w:tcW w:w="2004" w:type="dxa"/>
                  <w:vMerge w:val="restart"/>
                  <w:vAlign w:val="top"/>
                </w:tcPr>
                <w:p w14:paraId="11AE9B97">
                  <w:pPr>
                    <w:pStyle w:val="6"/>
                    <w:spacing w:before="116" w:line="201" w:lineRule="auto"/>
                    <w:ind w:left="80" w:right="233"/>
                    <w:rPr>
                      <w:b/>
                      <w:bCs/>
                      <w:spacing w:val="-1"/>
                      <w:highlight w:val="none"/>
                    </w:rPr>
                  </w:pPr>
                </w:p>
                <w:p w14:paraId="35D494E4">
                  <w:pPr>
                    <w:pStyle w:val="6"/>
                    <w:spacing w:before="116" w:line="201" w:lineRule="auto"/>
                    <w:ind w:left="80" w:right="233"/>
                    <w:rPr>
                      <w:b/>
                      <w:bCs/>
                      <w:spacing w:val="-1"/>
                      <w:highlight w:val="none"/>
                    </w:rPr>
                  </w:pPr>
                </w:p>
                <w:p w14:paraId="6220B937">
                  <w:pPr>
                    <w:pStyle w:val="6"/>
                    <w:spacing w:before="116" w:line="201" w:lineRule="auto"/>
                    <w:ind w:left="80" w:right="233"/>
                    <w:rPr>
                      <w:b/>
                      <w:bCs/>
                      <w:spacing w:val="-1"/>
                      <w:highlight w:val="none"/>
                    </w:rPr>
                  </w:pPr>
                </w:p>
                <w:p w14:paraId="626E8EA6">
                  <w:pPr>
                    <w:pStyle w:val="6"/>
                    <w:spacing w:before="116" w:line="201" w:lineRule="auto"/>
                    <w:ind w:left="80" w:right="233"/>
                    <w:rPr>
                      <w:highlight w:val="none"/>
                    </w:rPr>
                  </w:pPr>
                  <w:r>
                    <w:rPr>
                      <w:b/>
                      <w:bCs/>
                      <w:spacing w:val="-1"/>
                      <w:highlight w:val="none"/>
                    </w:rPr>
                    <w:t>产权承租行为批准情况</w:t>
                  </w:r>
                </w:p>
              </w:tc>
              <w:tc>
                <w:tcPr>
                  <w:tcW w:w="1063" w:type="dxa"/>
                  <w:vAlign w:val="top"/>
                </w:tcPr>
                <w:p w14:paraId="0217341C">
                  <w:pPr>
                    <w:pStyle w:val="6"/>
                    <w:spacing w:before="116" w:line="183" w:lineRule="auto"/>
                    <w:ind w:left="85"/>
                    <w:rPr>
                      <w:highlight w:val="none"/>
                    </w:rPr>
                  </w:pPr>
                  <w:r>
                    <w:rPr>
                      <w:b/>
                      <w:bCs/>
                      <w:spacing w:val="-2"/>
                      <w:highlight w:val="none"/>
                    </w:rPr>
                    <w:t>国资监管机构</w:t>
                  </w:r>
                </w:p>
              </w:tc>
              <w:tc>
                <w:tcPr>
                  <w:tcW w:w="6865" w:type="dxa"/>
                  <w:gridSpan w:val="2"/>
                  <w:vAlign w:val="top"/>
                </w:tcPr>
                <w:p w14:paraId="459AC6A9">
                  <w:pPr>
                    <w:pStyle w:val="6"/>
                    <w:spacing w:before="115" w:line="201" w:lineRule="auto"/>
                    <w:ind w:left="79" w:right="231" w:firstLine="6"/>
                    <w:rPr>
                      <w:b w:val="0"/>
                      <w:bCs w:val="0"/>
                      <w:spacing w:val="-2"/>
                      <w:highlight w:val="none"/>
                    </w:rPr>
                  </w:pPr>
                  <w:r>
                    <w:rPr>
                      <w:b w:val="0"/>
                      <w:bCs w:val="0"/>
                      <w:spacing w:val="-2"/>
                      <w:highlight w:val="none"/>
                    </w:rPr>
                    <w:t>市级国资委监管</w:t>
                  </w:r>
                </w:p>
              </w:tc>
            </w:tr>
            <w:tr w14:paraId="4A0A2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9" w:hRule="atLeast"/>
              </w:trPr>
              <w:tc>
                <w:tcPr>
                  <w:tcW w:w="2004" w:type="dxa"/>
                  <w:vMerge w:val="continue"/>
                  <w:vAlign w:val="top"/>
                </w:tcPr>
                <w:p w14:paraId="3708F484">
                  <w:pPr>
                    <w:rPr>
                      <w:rFonts w:ascii="Arial"/>
                      <w:sz w:val="21"/>
                      <w:highlight w:val="none"/>
                    </w:rPr>
                  </w:pPr>
                </w:p>
              </w:tc>
              <w:tc>
                <w:tcPr>
                  <w:tcW w:w="1063" w:type="dxa"/>
                  <w:vAlign w:val="top"/>
                </w:tcPr>
                <w:p w14:paraId="07D30A84">
                  <w:pPr>
                    <w:pStyle w:val="6"/>
                    <w:spacing w:before="115" w:line="201" w:lineRule="auto"/>
                    <w:ind w:left="79" w:right="231" w:firstLine="6"/>
                    <w:rPr>
                      <w:highlight w:val="none"/>
                    </w:rPr>
                  </w:pPr>
                  <w:r>
                    <w:rPr>
                      <w:b/>
                      <w:bCs/>
                      <w:spacing w:val="-2"/>
                      <w:highlight w:val="none"/>
                    </w:rPr>
                    <w:t>国家出资企业或主</w:t>
                  </w:r>
                  <w:r>
                    <w:rPr>
                      <w:b/>
                      <w:bCs/>
                      <w:spacing w:val="6"/>
                      <w:highlight w:val="none"/>
                    </w:rPr>
                    <w:t xml:space="preserve"> </w:t>
                  </w:r>
                  <w:r>
                    <w:rPr>
                      <w:b/>
                      <w:bCs/>
                      <w:spacing w:val="-1"/>
                      <w:highlight w:val="none"/>
                    </w:rPr>
                    <w:t>管部门名称</w:t>
                  </w:r>
                </w:p>
              </w:tc>
              <w:tc>
                <w:tcPr>
                  <w:tcW w:w="6865" w:type="dxa"/>
                  <w:gridSpan w:val="2"/>
                  <w:vAlign w:val="top"/>
                </w:tcPr>
                <w:p w14:paraId="2B83A128">
                  <w:pPr>
                    <w:pStyle w:val="6"/>
                    <w:spacing w:before="115" w:line="201" w:lineRule="auto"/>
                    <w:ind w:left="79" w:right="231" w:firstLine="6"/>
                    <w:rPr>
                      <w:b w:val="0"/>
                      <w:bCs w:val="0"/>
                      <w:spacing w:val="-2"/>
                      <w:highlight w:val="none"/>
                    </w:rPr>
                  </w:pPr>
                  <w:r>
                    <w:rPr>
                      <w:b w:val="0"/>
                      <w:bCs w:val="0"/>
                      <w:spacing w:val="-2"/>
                      <w:highlight w:val="none"/>
                    </w:rPr>
                    <w:t>绵阳市安州区国有资产监督管理办公室</w:t>
                  </w:r>
                </w:p>
              </w:tc>
            </w:tr>
            <w:tr w14:paraId="0320E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9" w:hRule="atLeast"/>
              </w:trPr>
              <w:tc>
                <w:tcPr>
                  <w:tcW w:w="2004" w:type="dxa"/>
                  <w:vMerge w:val="continue"/>
                  <w:vAlign w:val="top"/>
                </w:tcPr>
                <w:p w14:paraId="03574AC1">
                  <w:pPr>
                    <w:rPr>
                      <w:rFonts w:ascii="Arial"/>
                      <w:sz w:val="21"/>
                      <w:highlight w:val="none"/>
                    </w:rPr>
                  </w:pPr>
                </w:p>
              </w:tc>
              <w:tc>
                <w:tcPr>
                  <w:tcW w:w="1063" w:type="dxa"/>
                  <w:vAlign w:val="top"/>
                </w:tcPr>
                <w:p w14:paraId="72AE0582">
                  <w:pPr>
                    <w:pStyle w:val="6"/>
                    <w:spacing w:before="116" w:line="201" w:lineRule="auto"/>
                    <w:ind w:left="79" w:right="231" w:firstLine="6"/>
                    <w:rPr>
                      <w:highlight w:val="none"/>
                    </w:rPr>
                  </w:pPr>
                  <w:r>
                    <w:rPr>
                      <w:b/>
                      <w:bCs/>
                      <w:spacing w:val="-2"/>
                      <w:highlight w:val="none"/>
                    </w:rPr>
                    <w:t>国家出资企业统一</w:t>
                  </w:r>
                  <w:r>
                    <w:rPr>
                      <w:b/>
                      <w:bCs/>
                      <w:spacing w:val="6"/>
                      <w:highlight w:val="none"/>
                    </w:rPr>
                    <w:t xml:space="preserve"> </w:t>
                  </w:r>
                  <w:r>
                    <w:rPr>
                      <w:b/>
                      <w:bCs/>
                      <w:spacing w:val="-1"/>
                      <w:highlight w:val="none"/>
                    </w:rPr>
                    <w:t>社会信用代码</w:t>
                  </w:r>
                </w:p>
              </w:tc>
              <w:tc>
                <w:tcPr>
                  <w:tcW w:w="6865" w:type="dxa"/>
                  <w:gridSpan w:val="2"/>
                  <w:vAlign w:val="top"/>
                </w:tcPr>
                <w:p w14:paraId="63EDDB8B">
                  <w:pPr>
                    <w:keepNext w:val="0"/>
                    <w:keepLines w:val="0"/>
                    <w:widowControl/>
                    <w:suppressLineNumbers w:val="0"/>
                    <w:jc w:val="left"/>
                    <w:rPr>
                      <w:rFonts w:ascii="微软雅黑" w:hAnsi="微软雅黑" w:eastAsia="微软雅黑" w:cs="微软雅黑"/>
                      <w:spacing w:val="-2"/>
                      <w:sz w:val="16"/>
                      <w:szCs w:val="16"/>
                      <w:highlight w:val="none"/>
                    </w:rPr>
                  </w:pPr>
                  <w:r>
                    <w:rPr>
                      <w:rFonts w:ascii="微软雅黑" w:hAnsi="微软雅黑" w:eastAsia="微软雅黑" w:cs="微软雅黑"/>
                      <w:snapToGrid w:val="0"/>
                      <w:color w:val="000000"/>
                      <w:spacing w:val="-2"/>
                      <w:kern w:val="0"/>
                      <w:sz w:val="16"/>
                      <w:szCs w:val="16"/>
                      <w:highlight w:val="none"/>
                      <w:lang w:val="en-US" w:eastAsia="en-US" w:bidi="ar-SA"/>
                    </w:rPr>
                    <w:t>91510724MA624DC2XG</w:t>
                  </w:r>
                </w:p>
                <w:p w14:paraId="1DFD80D6">
                  <w:pPr>
                    <w:pStyle w:val="6"/>
                    <w:spacing w:before="115" w:line="201" w:lineRule="auto"/>
                    <w:ind w:left="79" w:right="231" w:firstLine="6"/>
                    <w:rPr>
                      <w:b w:val="0"/>
                      <w:bCs w:val="0"/>
                      <w:spacing w:val="-2"/>
                      <w:highlight w:val="none"/>
                    </w:rPr>
                  </w:pPr>
                </w:p>
              </w:tc>
            </w:tr>
            <w:tr w14:paraId="7A309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trPr>
              <w:tc>
                <w:tcPr>
                  <w:tcW w:w="9932" w:type="dxa"/>
                  <w:gridSpan w:val="4"/>
                  <w:shd w:val="clear" w:color="auto" w:fill="auto"/>
                  <w:vAlign w:val="top"/>
                </w:tcPr>
                <w:p w14:paraId="35641F27">
                  <w:pPr>
                    <w:pStyle w:val="6"/>
                    <w:spacing w:before="123" w:line="183" w:lineRule="auto"/>
                    <w:ind w:left="85" w:leftChars="0"/>
                    <w:rPr>
                      <w:rFonts w:ascii="微软雅黑" w:hAnsi="微软雅黑" w:eastAsia="微软雅黑" w:cs="微软雅黑"/>
                      <w:snapToGrid w:val="0"/>
                      <w:color w:val="000000"/>
                      <w:kern w:val="0"/>
                      <w:sz w:val="18"/>
                      <w:szCs w:val="18"/>
                      <w:highlight w:val="none"/>
                      <w:lang w:val="en-US" w:eastAsia="en-US" w:bidi="ar-SA"/>
                    </w:rPr>
                  </w:pPr>
                  <w:r>
                    <w:rPr>
                      <w:b/>
                      <w:bCs/>
                      <w:color w:val="FF0000"/>
                      <w:spacing w:val="-1"/>
                      <w:sz w:val="18"/>
                      <w:szCs w:val="18"/>
                      <w:highlight w:val="none"/>
                    </w:rPr>
                    <w:t>三、评估信息</w:t>
                  </w:r>
                </w:p>
              </w:tc>
            </w:tr>
            <w:tr w14:paraId="22920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trPr>
              <w:tc>
                <w:tcPr>
                  <w:tcW w:w="2004" w:type="dxa"/>
                  <w:vMerge w:val="restart"/>
                  <w:shd w:val="clear" w:color="auto" w:fill="auto"/>
                  <w:vAlign w:val="top"/>
                </w:tcPr>
                <w:p w14:paraId="41496837">
                  <w:pPr>
                    <w:spacing w:line="270" w:lineRule="auto"/>
                    <w:rPr>
                      <w:rFonts w:ascii="Arial"/>
                      <w:sz w:val="21"/>
                      <w:highlight w:val="none"/>
                    </w:rPr>
                  </w:pPr>
                </w:p>
                <w:p w14:paraId="5E82E676">
                  <w:pPr>
                    <w:spacing w:line="271" w:lineRule="auto"/>
                    <w:rPr>
                      <w:rFonts w:ascii="Arial"/>
                      <w:sz w:val="21"/>
                      <w:highlight w:val="none"/>
                    </w:rPr>
                  </w:pPr>
                </w:p>
                <w:p w14:paraId="2E8459C3">
                  <w:pPr>
                    <w:pStyle w:val="6"/>
                    <w:spacing w:before="69" w:line="201" w:lineRule="auto"/>
                    <w:ind w:left="81" w:leftChars="0" w:right="233" w:rightChars="0"/>
                    <w:rPr>
                      <w:rFonts w:ascii="微软雅黑" w:hAnsi="微软雅黑" w:eastAsia="微软雅黑" w:cs="微软雅黑"/>
                      <w:snapToGrid w:val="0"/>
                      <w:color w:val="000000"/>
                      <w:kern w:val="0"/>
                      <w:sz w:val="16"/>
                      <w:szCs w:val="16"/>
                      <w:highlight w:val="none"/>
                      <w:lang w:val="en-US" w:eastAsia="en-US" w:bidi="ar-SA"/>
                    </w:rPr>
                  </w:pPr>
                  <w:r>
                    <w:rPr>
                      <w:b/>
                      <w:bCs/>
                      <w:spacing w:val="-1"/>
                      <w:highlight w:val="none"/>
                    </w:rPr>
                    <w:t>标的企业评估核准</w:t>
                  </w:r>
                  <w:r>
                    <w:rPr>
                      <w:b/>
                      <w:bCs/>
                      <w:spacing w:val="5"/>
                      <w:highlight w:val="none"/>
                    </w:rPr>
                    <w:t xml:space="preserve"> </w:t>
                  </w:r>
                  <w:r>
                    <w:rPr>
                      <w:b/>
                      <w:bCs/>
                      <w:spacing w:val="-1"/>
                      <w:highlight w:val="none"/>
                    </w:rPr>
                    <w:t>或备案情况</w:t>
                  </w:r>
                </w:p>
                <w:p w14:paraId="27D949EC">
                  <w:pPr>
                    <w:rPr>
                      <w:rFonts w:ascii="Arial"/>
                      <w:sz w:val="21"/>
                      <w:highlight w:val="none"/>
                    </w:rPr>
                  </w:pPr>
                </w:p>
              </w:tc>
              <w:tc>
                <w:tcPr>
                  <w:tcW w:w="1063" w:type="dxa"/>
                  <w:shd w:val="clear" w:color="auto" w:fill="auto"/>
                  <w:vAlign w:val="top"/>
                </w:tcPr>
                <w:p w14:paraId="1F74F1E9">
                  <w:pPr>
                    <w:pStyle w:val="6"/>
                    <w:spacing w:before="120" w:line="183" w:lineRule="auto"/>
                    <w:ind w:left="80" w:leftChars="0"/>
                    <w:rPr>
                      <w:rFonts w:ascii="微软雅黑" w:hAnsi="微软雅黑" w:eastAsia="微软雅黑" w:cs="微软雅黑"/>
                      <w:snapToGrid w:val="0"/>
                      <w:color w:val="000000"/>
                      <w:kern w:val="0"/>
                      <w:sz w:val="16"/>
                      <w:szCs w:val="16"/>
                      <w:highlight w:val="none"/>
                      <w:lang w:val="en-US" w:eastAsia="en-US" w:bidi="ar-SA"/>
                    </w:rPr>
                  </w:pPr>
                  <w:r>
                    <w:rPr>
                      <w:b/>
                      <w:bCs/>
                      <w:spacing w:val="-1"/>
                      <w:highlight w:val="none"/>
                    </w:rPr>
                    <w:t>评估机构(估值机构)</w:t>
                  </w:r>
                </w:p>
              </w:tc>
              <w:tc>
                <w:tcPr>
                  <w:tcW w:w="6865" w:type="dxa"/>
                  <w:gridSpan w:val="2"/>
                  <w:shd w:val="clear" w:color="auto" w:fill="auto"/>
                  <w:vAlign w:val="top"/>
                </w:tcPr>
                <w:p w14:paraId="77B4F398">
                  <w:pPr>
                    <w:pStyle w:val="6"/>
                    <w:spacing w:before="118" w:line="184" w:lineRule="auto"/>
                    <w:ind w:left="93" w:leftChars="0"/>
                    <w:rPr>
                      <w:rFonts w:hint="eastAsia" w:ascii="微软雅黑" w:hAnsi="微软雅黑" w:eastAsia="微软雅黑" w:cs="微软雅黑"/>
                      <w:snapToGrid w:val="0"/>
                      <w:color w:val="000000"/>
                      <w:kern w:val="0"/>
                      <w:sz w:val="16"/>
                      <w:szCs w:val="16"/>
                      <w:highlight w:val="none"/>
                      <w:lang w:val="en-US" w:eastAsia="zh-CN" w:bidi="ar-SA"/>
                    </w:rPr>
                  </w:pPr>
                  <w:r>
                    <w:rPr>
                      <w:rFonts w:hint="eastAsia"/>
                      <w:spacing w:val="-1"/>
                      <w:highlight w:val="none"/>
                      <w:lang w:eastAsia="zh-CN"/>
                    </w:rPr>
                    <w:t>四川隆杰房地产土地资产评估有限公司</w:t>
                  </w:r>
                </w:p>
              </w:tc>
            </w:tr>
            <w:tr w14:paraId="2DAEC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trPr>
              <w:tc>
                <w:tcPr>
                  <w:tcW w:w="2004" w:type="dxa"/>
                  <w:vMerge w:val="continue"/>
                  <w:vAlign w:val="top"/>
                </w:tcPr>
                <w:p w14:paraId="74F2D45D">
                  <w:pPr>
                    <w:rPr>
                      <w:rFonts w:ascii="Arial"/>
                      <w:sz w:val="21"/>
                      <w:highlight w:val="none"/>
                    </w:rPr>
                  </w:pPr>
                </w:p>
              </w:tc>
              <w:tc>
                <w:tcPr>
                  <w:tcW w:w="1063" w:type="dxa"/>
                  <w:shd w:val="clear" w:color="auto" w:fill="auto"/>
                  <w:vAlign w:val="top"/>
                </w:tcPr>
                <w:p w14:paraId="44672C43">
                  <w:pPr>
                    <w:pStyle w:val="6"/>
                    <w:spacing w:before="118" w:line="184" w:lineRule="auto"/>
                    <w:ind w:left="80" w:leftChars="0"/>
                    <w:rPr>
                      <w:rFonts w:ascii="微软雅黑" w:hAnsi="微软雅黑" w:eastAsia="微软雅黑" w:cs="微软雅黑"/>
                      <w:snapToGrid w:val="0"/>
                      <w:color w:val="000000"/>
                      <w:kern w:val="0"/>
                      <w:sz w:val="16"/>
                      <w:szCs w:val="16"/>
                      <w:highlight w:val="none"/>
                      <w:lang w:val="en-US" w:eastAsia="en-US" w:bidi="ar-SA"/>
                    </w:rPr>
                  </w:pPr>
                  <w:r>
                    <w:rPr>
                      <w:b/>
                      <w:bCs/>
                      <w:spacing w:val="-1"/>
                      <w:highlight w:val="none"/>
                    </w:rPr>
                    <w:t>评估/询价基准日</w:t>
                  </w:r>
                </w:p>
              </w:tc>
              <w:tc>
                <w:tcPr>
                  <w:tcW w:w="6865" w:type="dxa"/>
                  <w:gridSpan w:val="2"/>
                  <w:shd w:val="clear" w:color="auto" w:fill="auto"/>
                  <w:vAlign w:val="top"/>
                </w:tcPr>
                <w:p w14:paraId="24A5B0CB">
                  <w:pPr>
                    <w:pStyle w:val="6"/>
                    <w:spacing w:before="131" w:line="173" w:lineRule="auto"/>
                    <w:ind w:left="87" w:leftChars="0"/>
                    <w:rPr>
                      <w:rFonts w:hint="default" w:ascii="微软雅黑" w:hAnsi="微软雅黑" w:eastAsia="微软雅黑" w:cs="微软雅黑"/>
                      <w:snapToGrid w:val="0"/>
                      <w:color w:val="000000"/>
                      <w:kern w:val="0"/>
                      <w:sz w:val="16"/>
                      <w:szCs w:val="16"/>
                      <w:highlight w:val="none"/>
                      <w:lang w:val="en-US" w:eastAsia="zh-CN" w:bidi="ar-SA"/>
                    </w:rPr>
                  </w:pPr>
                  <w:r>
                    <w:rPr>
                      <w:spacing w:val="-1"/>
                      <w:highlight w:val="none"/>
                    </w:rPr>
                    <w:t>202</w:t>
                  </w:r>
                  <w:r>
                    <w:rPr>
                      <w:rFonts w:hint="eastAsia"/>
                      <w:spacing w:val="-1"/>
                      <w:highlight w:val="none"/>
                      <w:lang w:val="en-US" w:eastAsia="zh-CN"/>
                    </w:rPr>
                    <w:t>5</w:t>
                  </w:r>
                  <w:r>
                    <w:rPr>
                      <w:spacing w:val="-1"/>
                      <w:highlight w:val="none"/>
                    </w:rPr>
                    <w:t>-</w:t>
                  </w:r>
                  <w:r>
                    <w:rPr>
                      <w:rFonts w:hint="eastAsia"/>
                      <w:spacing w:val="-1"/>
                      <w:highlight w:val="none"/>
                      <w:lang w:val="en-US" w:eastAsia="zh-CN"/>
                    </w:rPr>
                    <w:t>11</w:t>
                  </w:r>
                  <w:r>
                    <w:rPr>
                      <w:spacing w:val="-1"/>
                      <w:highlight w:val="none"/>
                    </w:rPr>
                    <w:t>-</w:t>
                  </w:r>
                  <w:r>
                    <w:rPr>
                      <w:rFonts w:hint="eastAsia"/>
                      <w:spacing w:val="-1"/>
                      <w:highlight w:val="none"/>
                      <w:lang w:val="en-US" w:eastAsia="zh-CN"/>
                    </w:rPr>
                    <w:t>1</w:t>
                  </w:r>
                </w:p>
              </w:tc>
            </w:tr>
            <w:tr w14:paraId="46BD2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trPr>
              <w:tc>
                <w:tcPr>
                  <w:tcW w:w="2004" w:type="dxa"/>
                  <w:vMerge w:val="continue"/>
                  <w:vAlign w:val="top"/>
                </w:tcPr>
                <w:p w14:paraId="324DC642">
                  <w:pPr>
                    <w:rPr>
                      <w:rFonts w:ascii="Arial"/>
                      <w:sz w:val="21"/>
                      <w:highlight w:val="none"/>
                    </w:rPr>
                  </w:pPr>
                </w:p>
              </w:tc>
              <w:tc>
                <w:tcPr>
                  <w:tcW w:w="1063" w:type="dxa"/>
                  <w:shd w:val="clear" w:color="auto" w:fill="auto"/>
                  <w:vAlign w:val="top"/>
                </w:tcPr>
                <w:p w14:paraId="12AE56C7">
                  <w:pPr>
                    <w:pStyle w:val="6"/>
                    <w:spacing w:before="119" w:line="201" w:lineRule="auto"/>
                    <w:ind w:left="79" w:leftChars="0" w:right="231" w:rightChars="0" w:firstLine="8" w:firstLineChars="0"/>
                    <w:rPr>
                      <w:rFonts w:ascii="微软雅黑" w:hAnsi="微软雅黑" w:eastAsia="微软雅黑" w:cs="微软雅黑"/>
                      <w:snapToGrid w:val="0"/>
                      <w:color w:val="000000"/>
                      <w:kern w:val="0"/>
                      <w:sz w:val="16"/>
                      <w:szCs w:val="16"/>
                      <w:highlight w:val="none"/>
                      <w:lang w:val="en-US" w:eastAsia="en-US" w:bidi="ar-SA"/>
                    </w:rPr>
                  </w:pPr>
                  <w:r>
                    <w:rPr>
                      <w:b/>
                      <w:bCs/>
                      <w:spacing w:val="-2"/>
                      <w:highlight w:val="none"/>
                    </w:rPr>
                    <w:t>出租标的对应评估</w:t>
                  </w:r>
                  <w:r>
                    <w:rPr>
                      <w:b/>
                      <w:bCs/>
                      <w:spacing w:val="4"/>
                      <w:highlight w:val="none"/>
                    </w:rPr>
                    <w:t xml:space="preserve"> </w:t>
                  </w:r>
                  <w:r>
                    <w:rPr>
                      <w:b/>
                      <w:bCs/>
                      <w:spacing w:val="-1"/>
                      <w:highlight w:val="none"/>
                    </w:rPr>
                    <w:t>价值/询价值</w:t>
                  </w:r>
                </w:p>
              </w:tc>
              <w:tc>
                <w:tcPr>
                  <w:tcW w:w="6865" w:type="dxa"/>
                  <w:gridSpan w:val="2"/>
                  <w:shd w:val="clear" w:color="auto" w:fill="auto"/>
                  <w:vAlign w:val="top"/>
                </w:tcPr>
                <w:p w14:paraId="7EF8B2A5">
                  <w:pPr>
                    <w:pStyle w:val="6"/>
                    <w:spacing w:before="250" w:line="174" w:lineRule="auto"/>
                    <w:ind w:left="93" w:leftChars="0"/>
                    <w:rPr>
                      <w:rFonts w:hint="default" w:ascii="微软雅黑" w:hAnsi="微软雅黑" w:eastAsia="微软雅黑" w:cs="微软雅黑"/>
                      <w:snapToGrid w:val="0"/>
                      <w:color w:val="000000"/>
                      <w:kern w:val="0"/>
                      <w:sz w:val="16"/>
                      <w:szCs w:val="16"/>
                      <w:highlight w:val="none"/>
                      <w:lang w:val="en-US" w:eastAsia="zh-CN" w:bidi="ar-SA"/>
                    </w:rPr>
                  </w:pPr>
                  <w:r>
                    <w:rPr>
                      <w:rFonts w:hint="eastAsia" w:ascii="微软雅黑" w:hAnsi="微软雅黑" w:eastAsia="微软雅黑" w:cs="微软雅黑"/>
                      <w:spacing w:val="-1"/>
                      <w:sz w:val="16"/>
                      <w:szCs w:val="16"/>
                      <w:highlight w:val="none"/>
                      <w:vertAlign w:val="baseline"/>
                      <w:lang w:val="en-US" w:eastAsia="zh-CN"/>
                    </w:rPr>
                    <w:t>11</w:t>
                  </w:r>
                  <w:r>
                    <w:rPr>
                      <w:rFonts w:hint="eastAsia" w:cs="微软雅黑"/>
                      <w:spacing w:val="-1"/>
                      <w:sz w:val="16"/>
                      <w:szCs w:val="16"/>
                      <w:highlight w:val="none"/>
                      <w:vertAlign w:val="baseline"/>
                      <w:lang w:val="en-US" w:eastAsia="zh-CN"/>
                    </w:rPr>
                    <w:t>.</w:t>
                  </w:r>
                  <w:r>
                    <w:rPr>
                      <w:rFonts w:hint="eastAsia" w:ascii="微软雅黑" w:hAnsi="微软雅黑" w:eastAsia="微软雅黑" w:cs="微软雅黑"/>
                      <w:spacing w:val="-1"/>
                      <w:sz w:val="16"/>
                      <w:szCs w:val="16"/>
                      <w:highlight w:val="none"/>
                      <w:vertAlign w:val="baseline"/>
                      <w:lang w:val="en-US" w:eastAsia="zh-CN"/>
                    </w:rPr>
                    <w:t>5</w:t>
                  </w:r>
                  <w:r>
                    <w:rPr>
                      <w:rFonts w:hint="eastAsia" w:cs="微软雅黑"/>
                      <w:spacing w:val="-1"/>
                      <w:sz w:val="16"/>
                      <w:szCs w:val="16"/>
                      <w:highlight w:val="none"/>
                      <w:vertAlign w:val="baseline"/>
                      <w:lang w:val="en-US" w:eastAsia="zh-CN"/>
                    </w:rPr>
                    <w:t>2万</w:t>
                  </w:r>
                  <w:r>
                    <w:rPr>
                      <w:spacing w:val="-3"/>
                      <w:highlight w:val="none"/>
                    </w:rPr>
                    <w:t>元</w:t>
                  </w:r>
                  <w:r>
                    <w:rPr>
                      <w:rFonts w:hint="eastAsia"/>
                      <w:spacing w:val="-3"/>
                      <w:highlight w:val="none"/>
                      <w:lang w:val="en-US" w:eastAsia="zh-CN"/>
                    </w:rPr>
                    <w:t>/年</w:t>
                  </w:r>
                </w:p>
              </w:tc>
            </w:tr>
            <w:tr w14:paraId="74E7B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trPr>
              <w:tc>
                <w:tcPr>
                  <w:tcW w:w="2004" w:type="dxa"/>
                  <w:vMerge w:val="continue"/>
                  <w:vAlign w:val="top"/>
                </w:tcPr>
                <w:p w14:paraId="0C55F7A4">
                  <w:pPr>
                    <w:rPr>
                      <w:rFonts w:ascii="Arial"/>
                      <w:sz w:val="21"/>
                      <w:highlight w:val="none"/>
                    </w:rPr>
                  </w:pPr>
                </w:p>
              </w:tc>
              <w:tc>
                <w:tcPr>
                  <w:tcW w:w="1063" w:type="dxa"/>
                  <w:shd w:val="clear" w:color="auto" w:fill="auto"/>
                  <w:vAlign w:val="top"/>
                </w:tcPr>
                <w:p w14:paraId="62E1E263">
                  <w:pPr>
                    <w:pStyle w:val="6"/>
                    <w:spacing w:before="120" w:line="183" w:lineRule="auto"/>
                    <w:ind w:left="79" w:leftChars="0"/>
                    <w:rPr>
                      <w:rFonts w:ascii="微软雅黑" w:hAnsi="微软雅黑" w:eastAsia="微软雅黑" w:cs="微软雅黑"/>
                      <w:snapToGrid w:val="0"/>
                      <w:color w:val="000000"/>
                      <w:kern w:val="0"/>
                      <w:sz w:val="16"/>
                      <w:szCs w:val="16"/>
                      <w:highlight w:val="none"/>
                      <w:lang w:val="en-US" w:eastAsia="en-US" w:bidi="ar-SA"/>
                    </w:rPr>
                  </w:pPr>
                  <w:r>
                    <w:rPr>
                      <w:b/>
                      <w:bCs/>
                      <w:spacing w:val="-1"/>
                      <w:highlight w:val="none"/>
                    </w:rPr>
                    <w:t>备注</w:t>
                  </w:r>
                </w:p>
              </w:tc>
              <w:tc>
                <w:tcPr>
                  <w:tcW w:w="6865" w:type="dxa"/>
                  <w:gridSpan w:val="2"/>
                  <w:shd w:val="clear" w:color="auto" w:fill="auto"/>
                  <w:vAlign w:val="top"/>
                </w:tcPr>
                <w:p w14:paraId="1059BDC7">
                  <w:pPr>
                    <w:pStyle w:val="6"/>
                    <w:spacing w:before="201" w:line="128" w:lineRule="exact"/>
                    <w:ind w:left="78" w:leftChars="0"/>
                    <w:rPr>
                      <w:rFonts w:ascii="微软雅黑" w:hAnsi="微软雅黑" w:eastAsia="微软雅黑" w:cs="微软雅黑"/>
                      <w:snapToGrid w:val="0"/>
                      <w:color w:val="000000"/>
                      <w:kern w:val="0"/>
                      <w:sz w:val="16"/>
                      <w:szCs w:val="16"/>
                      <w:highlight w:val="none"/>
                      <w:lang w:val="en-US" w:eastAsia="en-US" w:bidi="ar-SA"/>
                    </w:rPr>
                  </w:pPr>
                  <w:r>
                    <w:rPr>
                      <w:spacing w:val="-1"/>
                      <w:position w:val="-1"/>
                      <w:highlight w:val="none"/>
                    </w:rPr>
                    <w:t>——</w:t>
                  </w:r>
                </w:p>
              </w:tc>
            </w:tr>
            <w:tr w14:paraId="1EA49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trPr>
              <w:tc>
                <w:tcPr>
                  <w:tcW w:w="9932" w:type="dxa"/>
                  <w:gridSpan w:val="4"/>
                  <w:shd w:val="clear" w:color="auto" w:fill="auto"/>
                  <w:vAlign w:val="top"/>
                </w:tcPr>
                <w:p w14:paraId="702DB829">
                  <w:pPr>
                    <w:pStyle w:val="6"/>
                    <w:spacing w:before="117" w:line="183" w:lineRule="auto"/>
                    <w:ind w:left="90" w:leftChars="0"/>
                    <w:rPr>
                      <w:rFonts w:ascii="微软雅黑" w:hAnsi="微软雅黑" w:eastAsia="微软雅黑" w:cs="微软雅黑"/>
                      <w:snapToGrid w:val="0"/>
                      <w:color w:val="000000"/>
                      <w:kern w:val="0"/>
                      <w:sz w:val="18"/>
                      <w:szCs w:val="18"/>
                      <w:highlight w:val="none"/>
                      <w:lang w:val="en-US" w:eastAsia="en-US" w:bidi="ar-SA"/>
                    </w:rPr>
                  </w:pPr>
                  <w:r>
                    <w:rPr>
                      <w:b/>
                      <w:bCs/>
                      <w:color w:val="FF0000"/>
                      <w:spacing w:val="-1"/>
                      <w:sz w:val="18"/>
                      <w:szCs w:val="18"/>
                      <w:highlight w:val="none"/>
                    </w:rPr>
                    <w:t>四、交易条件与承租方资格条件</w:t>
                  </w:r>
                </w:p>
              </w:tc>
            </w:tr>
            <w:tr w14:paraId="3E7C8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3" w:hRule="atLeast"/>
              </w:trPr>
              <w:tc>
                <w:tcPr>
                  <w:tcW w:w="2004" w:type="dxa"/>
                  <w:vMerge w:val="restart"/>
                  <w:shd w:val="clear" w:color="auto" w:fill="auto"/>
                  <w:vAlign w:val="top"/>
                </w:tcPr>
                <w:p w14:paraId="09F03765">
                  <w:pPr>
                    <w:pStyle w:val="6"/>
                    <w:spacing w:before="114" w:line="183" w:lineRule="auto"/>
                    <w:ind w:left="79" w:leftChars="0"/>
                    <w:rPr>
                      <w:b/>
                      <w:bCs/>
                      <w:spacing w:val="-1"/>
                      <w:highlight w:val="none"/>
                    </w:rPr>
                  </w:pPr>
                </w:p>
                <w:p w14:paraId="77489DD1">
                  <w:pPr>
                    <w:pStyle w:val="6"/>
                    <w:spacing w:before="114" w:line="183" w:lineRule="auto"/>
                    <w:ind w:left="79" w:leftChars="0"/>
                    <w:rPr>
                      <w:b/>
                      <w:bCs/>
                      <w:spacing w:val="-1"/>
                      <w:highlight w:val="none"/>
                    </w:rPr>
                  </w:pPr>
                </w:p>
                <w:p w14:paraId="355BBFDD">
                  <w:pPr>
                    <w:pStyle w:val="6"/>
                    <w:spacing w:before="114" w:line="183" w:lineRule="auto"/>
                    <w:ind w:left="79" w:leftChars="0"/>
                    <w:rPr>
                      <w:b/>
                      <w:bCs/>
                      <w:spacing w:val="-1"/>
                      <w:highlight w:val="none"/>
                    </w:rPr>
                  </w:pPr>
                </w:p>
                <w:p w14:paraId="3C1CA55E">
                  <w:pPr>
                    <w:pStyle w:val="6"/>
                    <w:spacing w:before="114" w:line="183" w:lineRule="auto"/>
                    <w:ind w:left="79" w:leftChars="0"/>
                    <w:rPr>
                      <w:b/>
                      <w:bCs/>
                      <w:spacing w:val="-1"/>
                      <w:highlight w:val="none"/>
                    </w:rPr>
                  </w:pPr>
                </w:p>
                <w:p w14:paraId="090F8B74">
                  <w:pPr>
                    <w:pStyle w:val="6"/>
                    <w:spacing w:before="114" w:line="183" w:lineRule="auto"/>
                    <w:ind w:left="79" w:leftChars="0"/>
                    <w:rPr>
                      <w:b/>
                      <w:bCs/>
                      <w:spacing w:val="-1"/>
                      <w:highlight w:val="none"/>
                    </w:rPr>
                  </w:pPr>
                </w:p>
                <w:p w14:paraId="23A41CE8">
                  <w:pPr>
                    <w:pStyle w:val="6"/>
                    <w:spacing w:before="114" w:line="183" w:lineRule="auto"/>
                    <w:ind w:left="79" w:leftChars="0"/>
                    <w:rPr>
                      <w:b/>
                      <w:bCs/>
                      <w:spacing w:val="-1"/>
                      <w:highlight w:val="none"/>
                    </w:rPr>
                  </w:pPr>
                </w:p>
                <w:p w14:paraId="10030DD2">
                  <w:pPr>
                    <w:pStyle w:val="6"/>
                    <w:spacing w:before="114" w:line="183" w:lineRule="auto"/>
                    <w:ind w:left="79" w:leftChars="0"/>
                    <w:rPr>
                      <w:b/>
                      <w:bCs/>
                      <w:spacing w:val="-1"/>
                      <w:highlight w:val="none"/>
                    </w:rPr>
                  </w:pPr>
                </w:p>
                <w:p w14:paraId="4DE1F85F">
                  <w:pPr>
                    <w:pStyle w:val="6"/>
                    <w:spacing w:before="114" w:line="183" w:lineRule="auto"/>
                    <w:jc w:val="both"/>
                    <w:rPr>
                      <w:b/>
                      <w:bCs/>
                      <w:spacing w:val="-1"/>
                      <w:highlight w:val="none"/>
                      <w:lang w:val="en-US" w:eastAsia="en-US"/>
                    </w:rPr>
                  </w:pPr>
                  <w:r>
                    <w:rPr>
                      <w:b/>
                      <w:bCs/>
                      <w:spacing w:val="-1"/>
                      <w:highlight w:val="none"/>
                    </w:rPr>
                    <w:t>交易条件</w:t>
                  </w:r>
                </w:p>
                <w:p w14:paraId="0A5808BA">
                  <w:pPr>
                    <w:pStyle w:val="6"/>
                    <w:spacing w:before="114" w:line="183" w:lineRule="auto"/>
                    <w:ind w:left="79" w:leftChars="0"/>
                    <w:rPr>
                      <w:b/>
                      <w:bCs/>
                      <w:spacing w:val="-1"/>
                      <w:highlight w:val="none"/>
                    </w:rPr>
                  </w:pPr>
                </w:p>
              </w:tc>
              <w:tc>
                <w:tcPr>
                  <w:tcW w:w="1063" w:type="dxa"/>
                  <w:shd w:val="clear" w:color="auto" w:fill="auto"/>
                  <w:vAlign w:val="top"/>
                </w:tcPr>
                <w:p w14:paraId="2BB1BBFA">
                  <w:pPr>
                    <w:pStyle w:val="6"/>
                    <w:spacing w:before="114" w:line="183" w:lineRule="auto"/>
                    <w:ind w:left="79" w:leftChars="0"/>
                    <w:rPr>
                      <w:b/>
                      <w:bCs/>
                      <w:spacing w:val="-1"/>
                      <w:highlight w:val="none"/>
                      <w:lang w:val="en-US" w:eastAsia="en-US"/>
                    </w:rPr>
                  </w:pPr>
                  <w:r>
                    <w:rPr>
                      <w:b/>
                      <w:bCs/>
                      <w:spacing w:val="-1"/>
                      <w:highlight w:val="none"/>
                    </w:rPr>
                    <w:t>出租底价</w:t>
                  </w:r>
                </w:p>
              </w:tc>
              <w:tc>
                <w:tcPr>
                  <w:tcW w:w="6865" w:type="dxa"/>
                  <w:gridSpan w:val="2"/>
                  <w:shd w:val="clear" w:color="auto" w:fill="auto"/>
                  <w:vAlign w:val="top"/>
                </w:tcPr>
                <w:p w14:paraId="3F5971F1">
                  <w:pPr>
                    <w:pStyle w:val="6"/>
                    <w:spacing w:before="120" w:line="174" w:lineRule="auto"/>
                    <w:ind w:left="93" w:leftChars="0"/>
                    <w:rPr>
                      <w:rFonts w:hint="eastAsia" w:ascii="微软雅黑" w:hAnsi="微软雅黑" w:eastAsia="微软雅黑" w:cs="微软雅黑"/>
                      <w:snapToGrid w:val="0"/>
                      <w:color w:val="000000"/>
                      <w:kern w:val="0"/>
                      <w:sz w:val="16"/>
                      <w:szCs w:val="16"/>
                      <w:highlight w:val="none"/>
                      <w:lang w:val="en-US" w:eastAsia="zh-CN" w:bidi="ar-SA"/>
                    </w:rPr>
                  </w:pPr>
                  <w:r>
                    <w:rPr>
                      <w:rFonts w:hint="eastAsia"/>
                      <w:b/>
                      <w:bCs/>
                      <w:spacing w:val="-1"/>
                      <w:highlight w:val="none"/>
                      <w:lang w:eastAsia="zh-CN"/>
                    </w:rPr>
                    <w:t>年租金</w:t>
                  </w:r>
                  <w:r>
                    <w:rPr>
                      <w:rFonts w:hint="eastAsia" w:ascii="微软雅黑" w:hAnsi="微软雅黑" w:eastAsia="微软雅黑" w:cs="微软雅黑"/>
                      <w:spacing w:val="-1"/>
                      <w:sz w:val="16"/>
                      <w:szCs w:val="16"/>
                      <w:highlight w:val="none"/>
                      <w:vertAlign w:val="baseline"/>
                      <w:lang w:val="en-US" w:eastAsia="zh-CN"/>
                    </w:rPr>
                    <w:t>11</w:t>
                  </w:r>
                  <w:r>
                    <w:rPr>
                      <w:rFonts w:hint="eastAsia" w:cs="微软雅黑"/>
                      <w:spacing w:val="-1"/>
                      <w:sz w:val="16"/>
                      <w:szCs w:val="16"/>
                      <w:highlight w:val="none"/>
                      <w:vertAlign w:val="baseline"/>
                      <w:lang w:val="en-US" w:eastAsia="zh-CN"/>
                    </w:rPr>
                    <w:t>.</w:t>
                  </w:r>
                  <w:r>
                    <w:rPr>
                      <w:rFonts w:hint="eastAsia" w:ascii="微软雅黑" w:hAnsi="微软雅黑" w:eastAsia="微软雅黑" w:cs="微软雅黑"/>
                      <w:spacing w:val="-1"/>
                      <w:sz w:val="16"/>
                      <w:szCs w:val="16"/>
                      <w:highlight w:val="none"/>
                      <w:vertAlign w:val="baseline"/>
                      <w:lang w:val="en-US" w:eastAsia="zh-CN"/>
                    </w:rPr>
                    <w:t>5</w:t>
                  </w:r>
                  <w:r>
                    <w:rPr>
                      <w:rFonts w:hint="eastAsia" w:cs="微软雅黑"/>
                      <w:spacing w:val="-1"/>
                      <w:sz w:val="16"/>
                      <w:szCs w:val="16"/>
                      <w:highlight w:val="none"/>
                      <w:vertAlign w:val="baseline"/>
                      <w:lang w:val="en-US" w:eastAsia="zh-CN"/>
                    </w:rPr>
                    <w:t>2万元</w:t>
                  </w:r>
                </w:p>
              </w:tc>
            </w:tr>
            <w:tr w14:paraId="4F8E6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trPr>
              <w:tc>
                <w:tcPr>
                  <w:tcW w:w="2004" w:type="dxa"/>
                  <w:vMerge w:val="continue"/>
                  <w:vAlign w:val="top"/>
                </w:tcPr>
                <w:p w14:paraId="5C2BBF29">
                  <w:pPr>
                    <w:pStyle w:val="6"/>
                    <w:spacing w:before="114" w:line="183" w:lineRule="auto"/>
                    <w:ind w:left="79" w:leftChars="0"/>
                    <w:rPr>
                      <w:b/>
                      <w:bCs/>
                      <w:spacing w:val="-1"/>
                      <w:highlight w:val="none"/>
                    </w:rPr>
                  </w:pPr>
                </w:p>
              </w:tc>
              <w:tc>
                <w:tcPr>
                  <w:tcW w:w="1063" w:type="dxa"/>
                  <w:shd w:val="clear" w:color="auto" w:fill="auto"/>
                  <w:vAlign w:val="top"/>
                </w:tcPr>
                <w:p w14:paraId="76D00A39">
                  <w:pPr>
                    <w:pStyle w:val="6"/>
                    <w:spacing w:before="114" w:line="183" w:lineRule="auto"/>
                    <w:ind w:left="79" w:leftChars="0"/>
                    <w:rPr>
                      <w:b/>
                      <w:bCs/>
                      <w:spacing w:val="-1"/>
                      <w:highlight w:val="none"/>
                      <w:lang w:val="en-US" w:eastAsia="en-US"/>
                    </w:rPr>
                  </w:pPr>
                  <w:r>
                    <w:rPr>
                      <w:b/>
                      <w:bCs/>
                      <w:spacing w:val="-1"/>
                      <w:highlight w:val="none"/>
                    </w:rPr>
                    <w:t>价格说明</w:t>
                  </w:r>
                </w:p>
              </w:tc>
              <w:tc>
                <w:tcPr>
                  <w:tcW w:w="6865" w:type="dxa"/>
                  <w:gridSpan w:val="2"/>
                  <w:shd w:val="clear" w:color="auto" w:fill="auto"/>
                  <w:vAlign w:val="top"/>
                </w:tcPr>
                <w:p w14:paraId="743CC75B">
                  <w:pPr>
                    <w:pStyle w:val="6"/>
                    <w:spacing w:before="131" w:line="183" w:lineRule="auto"/>
                    <w:ind w:left="101" w:leftChars="0"/>
                    <w:rPr>
                      <w:rFonts w:ascii="微软雅黑" w:hAnsi="微软雅黑" w:eastAsia="微软雅黑" w:cs="微软雅黑"/>
                      <w:snapToGrid w:val="0"/>
                      <w:color w:val="000000"/>
                      <w:kern w:val="0"/>
                      <w:sz w:val="16"/>
                      <w:szCs w:val="16"/>
                      <w:highlight w:val="none"/>
                      <w:lang w:val="en-US" w:eastAsia="en-US" w:bidi="ar-SA"/>
                    </w:rPr>
                  </w:pPr>
                  <w:r>
                    <w:rPr>
                      <w:spacing w:val="-1"/>
                      <w:highlight w:val="none"/>
                    </w:rPr>
                    <w:t>万元/年</w:t>
                  </w:r>
                </w:p>
              </w:tc>
            </w:tr>
            <w:tr w14:paraId="36C7A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trPr>
              <w:tc>
                <w:tcPr>
                  <w:tcW w:w="2004" w:type="dxa"/>
                  <w:vMerge w:val="continue"/>
                  <w:vAlign w:val="top"/>
                </w:tcPr>
                <w:p w14:paraId="7DBF9EC7">
                  <w:pPr>
                    <w:pStyle w:val="6"/>
                    <w:spacing w:before="114" w:line="183" w:lineRule="auto"/>
                    <w:ind w:left="79" w:leftChars="0"/>
                    <w:rPr>
                      <w:b/>
                      <w:bCs/>
                      <w:spacing w:val="-1"/>
                      <w:highlight w:val="none"/>
                    </w:rPr>
                  </w:pPr>
                </w:p>
              </w:tc>
              <w:tc>
                <w:tcPr>
                  <w:tcW w:w="1063" w:type="dxa"/>
                  <w:shd w:val="clear" w:color="auto" w:fill="auto"/>
                  <w:vAlign w:val="top"/>
                </w:tcPr>
                <w:p w14:paraId="23FD54D4">
                  <w:pPr>
                    <w:pStyle w:val="6"/>
                    <w:spacing w:before="114" w:line="183" w:lineRule="auto"/>
                    <w:ind w:left="79" w:leftChars="0"/>
                    <w:rPr>
                      <w:b/>
                      <w:bCs/>
                      <w:spacing w:val="-1"/>
                      <w:highlight w:val="none"/>
                      <w:lang w:val="en-US" w:eastAsia="en-US"/>
                    </w:rPr>
                  </w:pPr>
                  <w:r>
                    <w:rPr>
                      <w:b/>
                      <w:bCs/>
                      <w:spacing w:val="-1"/>
                      <w:highlight w:val="none"/>
                    </w:rPr>
                    <w:t>价款支付方式</w:t>
                  </w:r>
                </w:p>
              </w:tc>
              <w:tc>
                <w:tcPr>
                  <w:tcW w:w="6865" w:type="dxa"/>
                  <w:gridSpan w:val="2"/>
                  <w:shd w:val="clear" w:color="auto" w:fill="auto"/>
                  <w:vAlign w:val="top"/>
                </w:tcPr>
                <w:p w14:paraId="6C245451">
                  <w:pPr>
                    <w:pStyle w:val="6"/>
                    <w:spacing w:before="115" w:line="182" w:lineRule="auto"/>
                    <w:ind w:left="81" w:leftChars="0"/>
                    <w:rPr>
                      <w:rFonts w:ascii="微软雅黑" w:hAnsi="微软雅黑" w:eastAsia="微软雅黑" w:cs="微软雅黑"/>
                      <w:snapToGrid w:val="0"/>
                      <w:color w:val="000000"/>
                      <w:kern w:val="0"/>
                      <w:sz w:val="16"/>
                      <w:szCs w:val="16"/>
                      <w:highlight w:val="none"/>
                      <w:lang w:val="en-US" w:eastAsia="en-US" w:bidi="ar-SA"/>
                    </w:rPr>
                  </w:pPr>
                  <w:r>
                    <w:rPr>
                      <w:rFonts w:hint="eastAsia"/>
                      <w:spacing w:val="-1"/>
                      <w:highlight w:val="none"/>
                    </w:rPr>
                    <w:t>按年度支付</w:t>
                  </w:r>
                </w:p>
              </w:tc>
            </w:tr>
            <w:tr w14:paraId="6A465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trPr>
              <w:tc>
                <w:tcPr>
                  <w:tcW w:w="2004" w:type="dxa"/>
                  <w:vMerge w:val="continue"/>
                  <w:vAlign w:val="top"/>
                </w:tcPr>
                <w:p w14:paraId="31390612">
                  <w:pPr>
                    <w:pStyle w:val="6"/>
                    <w:spacing w:before="114" w:line="183" w:lineRule="auto"/>
                    <w:ind w:left="79" w:leftChars="0"/>
                    <w:rPr>
                      <w:b/>
                      <w:bCs/>
                      <w:spacing w:val="-1"/>
                      <w:highlight w:val="none"/>
                    </w:rPr>
                  </w:pPr>
                </w:p>
              </w:tc>
              <w:tc>
                <w:tcPr>
                  <w:tcW w:w="1063" w:type="dxa"/>
                  <w:shd w:val="clear" w:color="auto" w:fill="auto"/>
                  <w:vAlign w:val="top"/>
                </w:tcPr>
                <w:p w14:paraId="4041110C">
                  <w:pPr>
                    <w:pStyle w:val="6"/>
                    <w:spacing w:before="114" w:line="183" w:lineRule="auto"/>
                    <w:ind w:left="79" w:leftChars="0"/>
                    <w:rPr>
                      <w:b/>
                      <w:bCs/>
                      <w:spacing w:val="-1"/>
                      <w:highlight w:val="none"/>
                      <w:lang w:val="en-US" w:eastAsia="en-US"/>
                    </w:rPr>
                  </w:pPr>
                  <w:r>
                    <w:rPr>
                      <w:b/>
                      <w:bCs/>
                      <w:spacing w:val="-1"/>
                      <w:highlight w:val="none"/>
                    </w:rPr>
                    <w:t>租赁期限</w:t>
                  </w:r>
                </w:p>
              </w:tc>
              <w:tc>
                <w:tcPr>
                  <w:tcW w:w="6865" w:type="dxa"/>
                  <w:gridSpan w:val="2"/>
                  <w:shd w:val="clear" w:color="auto" w:fill="auto"/>
                  <w:vAlign w:val="top"/>
                </w:tcPr>
                <w:p w14:paraId="6E365999">
                  <w:pPr>
                    <w:pStyle w:val="6"/>
                    <w:spacing w:before="134" w:line="183" w:lineRule="auto"/>
                    <w:ind w:left="110" w:leftChars="0"/>
                    <w:rPr>
                      <w:rFonts w:ascii="微软雅黑" w:hAnsi="微软雅黑" w:eastAsia="微软雅黑" w:cs="微软雅黑"/>
                      <w:snapToGrid w:val="0"/>
                      <w:color w:val="000000"/>
                      <w:kern w:val="0"/>
                      <w:sz w:val="16"/>
                      <w:szCs w:val="16"/>
                      <w:highlight w:val="none"/>
                      <w:lang w:val="en-US" w:eastAsia="en-US" w:bidi="ar-SA"/>
                    </w:rPr>
                  </w:pPr>
                  <w:r>
                    <w:rPr>
                      <w:rFonts w:hint="eastAsia"/>
                      <w:spacing w:val="-3"/>
                      <w:highlight w:val="none"/>
                      <w:lang w:val="en-US" w:eastAsia="zh-CN"/>
                    </w:rPr>
                    <w:t>5</w:t>
                  </w:r>
                  <w:r>
                    <w:rPr>
                      <w:spacing w:val="-3"/>
                      <w:highlight w:val="none"/>
                    </w:rPr>
                    <w:t>年</w:t>
                  </w:r>
                </w:p>
              </w:tc>
            </w:tr>
            <w:tr w14:paraId="28C17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trPr>
              <w:tc>
                <w:tcPr>
                  <w:tcW w:w="2004" w:type="dxa"/>
                  <w:vMerge w:val="continue"/>
                  <w:vAlign w:val="top"/>
                </w:tcPr>
                <w:p w14:paraId="0913F0B2">
                  <w:pPr>
                    <w:pStyle w:val="6"/>
                    <w:spacing w:before="114" w:line="183" w:lineRule="auto"/>
                    <w:ind w:left="79" w:leftChars="0"/>
                    <w:rPr>
                      <w:b/>
                      <w:bCs/>
                      <w:spacing w:val="-1"/>
                      <w:highlight w:val="none"/>
                    </w:rPr>
                  </w:pPr>
                </w:p>
              </w:tc>
              <w:tc>
                <w:tcPr>
                  <w:tcW w:w="1063" w:type="dxa"/>
                  <w:shd w:val="clear" w:color="auto" w:fill="auto"/>
                  <w:vAlign w:val="top"/>
                </w:tcPr>
                <w:p w14:paraId="2D5E6691">
                  <w:pPr>
                    <w:pStyle w:val="6"/>
                    <w:spacing w:before="114" w:line="183" w:lineRule="auto"/>
                    <w:ind w:left="79" w:leftChars="0"/>
                    <w:rPr>
                      <w:b/>
                      <w:bCs/>
                      <w:spacing w:val="-1"/>
                      <w:highlight w:val="none"/>
                    </w:rPr>
                  </w:pPr>
                </w:p>
                <w:p w14:paraId="606BE374">
                  <w:pPr>
                    <w:pStyle w:val="6"/>
                    <w:spacing w:before="114" w:line="183" w:lineRule="auto"/>
                    <w:ind w:left="79" w:leftChars="0"/>
                    <w:rPr>
                      <w:b/>
                      <w:bCs/>
                      <w:spacing w:val="-1"/>
                      <w:highlight w:val="none"/>
                      <w:lang w:val="en-US" w:eastAsia="en-US"/>
                    </w:rPr>
                  </w:pPr>
                  <w:r>
                    <w:rPr>
                      <w:b/>
                      <w:bCs/>
                      <w:spacing w:val="-1"/>
                      <w:highlight w:val="none"/>
                    </w:rPr>
                    <w:t>与出租相关的其他条件</w:t>
                  </w:r>
                </w:p>
              </w:tc>
              <w:tc>
                <w:tcPr>
                  <w:tcW w:w="6865" w:type="dxa"/>
                  <w:gridSpan w:val="2"/>
                  <w:shd w:val="clear" w:color="auto" w:fill="auto"/>
                  <w:vAlign w:val="top"/>
                </w:tcPr>
                <w:p w14:paraId="5A4AF095">
                  <w:pPr>
                    <w:pStyle w:val="6"/>
                    <w:spacing w:before="10" w:line="201" w:lineRule="auto"/>
                    <w:ind w:left="102" w:right="286" w:firstLine="10"/>
                    <w:rPr>
                      <w:rFonts w:hint="eastAsia"/>
                      <w:spacing w:val="-1"/>
                      <w:highlight w:val="none"/>
                    </w:rPr>
                  </w:pPr>
                  <w:r>
                    <w:rPr>
                      <w:rFonts w:hint="eastAsia"/>
                      <w:spacing w:val="-1"/>
                      <w:highlight w:val="none"/>
                    </w:rPr>
                    <w:t>一、本次交易通过</w:t>
                  </w:r>
                  <w:r>
                    <w:rPr>
                      <w:rFonts w:hint="eastAsia"/>
                      <w:b w:val="0"/>
                      <w:bCs w:val="0"/>
                      <w:spacing w:val="-2"/>
                      <w:highlight w:val="none"/>
                      <w:lang w:eastAsia="zh-CN"/>
                    </w:rPr>
                    <w:t>绵阳腾飞文化旅游有限公司</w:t>
                  </w:r>
                  <w:r>
                    <w:rPr>
                      <w:rFonts w:hint="eastAsia"/>
                      <w:spacing w:val="-1"/>
                      <w:highlight w:val="none"/>
                    </w:rPr>
                    <w:t>专用账户结算。</w:t>
                  </w:r>
                </w:p>
                <w:p w14:paraId="0BFCFBC2">
                  <w:pPr>
                    <w:pStyle w:val="6"/>
                    <w:spacing w:before="10" w:line="201" w:lineRule="auto"/>
                    <w:ind w:left="102" w:right="286" w:firstLine="10"/>
                    <w:rPr>
                      <w:rFonts w:hint="eastAsia"/>
                      <w:spacing w:val="-1"/>
                      <w:highlight w:val="none"/>
                    </w:rPr>
                  </w:pPr>
                  <w:r>
                    <w:rPr>
                      <w:rFonts w:hint="eastAsia"/>
                      <w:spacing w:val="-1"/>
                      <w:highlight w:val="none"/>
                    </w:rPr>
                    <w:t>二、租金支付方式</w:t>
                  </w:r>
                </w:p>
                <w:p w14:paraId="6FD05BCF">
                  <w:pPr>
                    <w:pStyle w:val="6"/>
                    <w:spacing w:before="10" w:line="201" w:lineRule="auto"/>
                    <w:ind w:left="102" w:right="286" w:firstLine="10"/>
                    <w:rPr>
                      <w:rFonts w:hint="eastAsia"/>
                      <w:spacing w:val="-1"/>
                      <w:highlight w:val="none"/>
                    </w:rPr>
                  </w:pPr>
                  <w:r>
                    <w:rPr>
                      <w:rFonts w:hint="eastAsia"/>
                      <w:spacing w:val="-1"/>
                      <w:highlight w:val="none"/>
                    </w:rPr>
                    <w:t>1.租金按年度支付。承租方应于成交之日起</w:t>
                  </w:r>
                  <w:r>
                    <w:rPr>
                      <w:rFonts w:hint="eastAsia"/>
                      <w:spacing w:val="-1"/>
                      <w:highlight w:val="none"/>
                      <w:lang w:val="en-US" w:eastAsia="zh-CN"/>
                    </w:rPr>
                    <w:t>5</w:t>
                  </w:r>
                  <w:r>
                    <w:rPr>
                      <w:rFonts w:hint="eastAsia"/>
                      <w:spacing w:val="-1"/>
                      <w:highlight w:val="none"/>
                    </w:rPr>
                    <w:t>个工作日内与出租方签订《租赁合同》，并于</w:t>
                  </w:r>
                </w:p>
                <w:p w14:paraId="5DCE979A">
                  <w:pPr>
                    <w:pStyle w:val="6"/>
                    <w:spacing w:before="10" w:line="201" w:lineRule="auto"/>
                    <w:ind w:left="102" w:right="286" w:firstLine="10"/>
                    <w:rPr>
                      <w:rFonts w:hint="eastAsia"/>
                      <w:spacing w:val="-1"/>
                      <w:highlight w:val="none"/>
                    </w:rPr>
                  </w:pPr>
                  <w:r>
                    <w:rPr>
                      <w:rFonts w:hint="eastAsia"/>
                      <w:spacing w:val="-1"/>
                      <w:highlight w:val="none"/>
                    </w:rPr>
                    <w:t>《租赁合同》生效之日起10个工作日内一次性将首期租金支付至</w:t>
                  </w:r>
                  <w:r>
                    <w:rPr>
                      <w:rFonts w:hint="eastAsia"/>
                      <w:spacing w:val="-1"/>
                      <w:highlight w:val="none"/>
                      <w:lang w:eastAsia="zh-CN"/>
                    </w:rPr>
                    <w:t>绵阳腾飞文化旅游有限公司</w:t>
                  </w:r>
                  <w:r>
                    <w:rPr>
                      <w:rFonts w:hint="eastAsia"/>
                      <w:spacing w:val="-1"/>
                      <w:highlight w:val="none"/>
                    </w:rPr>
                    <w:t>指定账户。</w:t>
                  </w:r>
                </w:p>
                <w:p w14:paraId="6ACE6F91">
                  <w:pPr>
                    <w:pStyle w:val="6"/>
                    <w:numPr>
                      <w:ilvl w:val="0"/>
                      <w:numId w:val="1"/>
                    </w:numPr>
                    <w:spacing w:before="10" w:line="201" w:lineRule="auto"/>
                    <w:ind w:left="102" w:right="286" w:firstLine="10"/>
                    <w:rPr>
                      <w:rFonts w:hint="eastAsia"/>
                      <w:spacing w:val="-1"/>
                      <w:highlight w:val="none"/>
                    </w:rPr>
                  </w:pPr>
                  <w:r>
                    <w:rPr>
                      <w:rFonts w:hint="eastAsia"/>
                      <w:spacing w:val="-1"/>
                      <w:highlight w:val="none"/>
                    </w:rPr>
                    <w:t>其他年度租金应当在每一年度到期前</w:t>
                  </w:r>
                  <w:r>
                    <w:rPr>
                      <w:rFonts w:hint="eastAsia"/>
                      <w:spacing w:val="-1"/>
                      <w:highlight w:val="none"/>
                      <w:lang w:val="en-US" w:eastAsia="zh-CN"/>
                    </w:rPr>
                    <w:t>3</w:t>
                  </w:r>
                  <w:r>
                    <w:rPr>
                      <w:rFonts w:hint="eastAsia"/>
                      <w:spacing w:val="-1"/>
                      <w:highlight w:val="none"/>
                    </w:rPr>
                    <w:t>0天内一次性支付至出租方指定账户。</w:t>
                  </w:r>
                </w:p>
                <w:p w14:paraId="7F03021F">
                  <w:pPr>
                    <w:pStyle w:val="6"/>
                    <w:numPr>
                      <w:ilvl w:val="0"/>
                      <w:numId w:val="2"/>
                    </w:numPr>
                    <w:spacing w:before="10" w:line="201" w:lineRule="auto"/>
                    <w:ind w:left="112" w:right="286" w:firstLine="0"/>
                    <w:rPr>
                      <w:rFonts w:hint="default"/>
                      <w:spacing w:val="-1"/>
                      <w:highlight w:val="none"/>
                      <w:lang w:val="en-US" w:eastAsia="zh-CN"/>
                    </w:rPr>
                  </w:pPr>
                  <w:r>
                    <w:rPr>
                      <w:rFonts w:hint="eastAsia"/>
                      <w:spacing w:val="-1"/>
                      <w:highlight w:val="none"/>
                      <w:lang w:val="en-US" w:eastAsia="zh-CN"/>
                    </w:rPr>
                    <w:t>其他要求</w:t>
                  </w:r>
                </w:p>
                <w:p w14:paraId="2BF33F93">
                  <w:pPr>
                    <w:pStyle w:val="6"/>
                    <w:numPr>
                      <w:ilvl w:val="0"/>
                      <w:numId w:val="0"/>
                    </w:numPr>
                    <w:spacing w:before="10" w:line="201" w:lineRule="auto"/>
                    <w:ind w:left="112" w:right="286" w:firstLine="10"/>
                    <w:rPr>
                      <w:rFonts w:hint="default"/>
                      <w:spacing w:val="-1"/>
                      <w:highlight w:val="none"/>
                      <w:lang w:val="en-US" w:eastAsia="zh-CN"/>
                    </w:rPr>
                  </w:pPr>
                  <w:r>
                    <w:rPr>
                      <w:rFonts w:hint="eastAsia" w:ascii="微软雅黑" w:hAnsi="微软雅黑" w:eastAsia="微软雅黑" w:cs="微软雅黑"/>
                      <w:snapToGrid w:val="0"/>
                      <w:color w:val="000000"/>
                      <w:spacing w:val="-1"/>
                      <w:kern w:val="0"/>
                      <w:sz w:val="16"/>
                      <w:szCs w:val="16"/>
                      <w:highlight w:val="none"/>
                      <w:lang w:val="en-US" w:eastAsia="zh-CN" w:bidi="ar-SA"/>
                    </w:rPr>
                    <w:t>1. 承租方所经营的业态应当符合公园发展要求。</w:t>
                  </w:r>
                </w:p>
              </w:tc>
            </w:tr>
            <w:tr w14:paraId="29301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trPr>
              <w:tc>
                <w:tcPr>
                  <w:tcW w:w="2004" w:type="dxa"/>
                  <w:vMerge w:val="continue"/>
                  <w:vAlign w:val="top"/>
                </w:tcPr>
                <w:p w14:paraId="3E246622">
                  <w:pPr>
                    <w:pStyle w:val="6"/>
                    <w:spacing w:before="114" w:line="183" w:lineRule="auto"/>
                    <w:ind w:left="79" w:leftChars="0"/>
                    <w:rPr>
                      <w:b/>
                      <w:bCs/>
                      <w:spacing w:val="-1"/>
                      <w:highlight w:val="none"/>
                    </w:rPr>
                  </w:pPr>
                </w:p>
              </w:tc>
              <w:tc>
                <w:tcPr>
                  <w:tcW w:w="1063" w:type="dxa"/>
                  <w:shd w:val="clear" w:color="auto" w:fill="auto"/>
                  <w:vAlign w:val="top"/>
                </w:tcPr>
                <w:p w14:paraId="17F7DA2C">
                  <w:pPr>
                    <w:pStyle w:val="6"/>
                    <w:spacing w:before="114" w:line="183" w:lineRule="auto"/>
                    <w:ind w:left="79" w:leftChars="0"/>
                    <w:rPr>
                      <w:b/>
                      <w:bCs/>
                      <w:spacing w:val="-1"/>
                      <w:highlight w:val="none"/>
                    </w:rPr>
                  </w:pPr>
                </w:p>
                <w:p w14:paraId="1592AA37">
                  <w:pPr>
                    <w:pStyle w:val="6"/>
                    <w:spacing w:before="114" w:line="183" w:lineRule="auto"/>
                    <w:ind w:left="79" w:leftChars="0"/>
                    <w:rPr>
                      <w:b/>
                      <w:bCs/>
                      <w:spacing w:val="-1"/>
                      <w:highlight w:val="none"/>
                      <w:lang w:val="en-US" w:eastAsia="en-US"/>
                    </w:rPr>
                  </w:pPr>
                  <w:r>
                    <w:rPr>
                      <w:b/>
                      <w:bCs/>
                      <w:spacing w:val="-1"/>
                      <w:highlight w:val="none"/>
                    </w:rPr>
                    <w:t>承租方须承诺事项</w:t>
                  </w:r>
                </w:p>
              </w:tc>
              <w:tc>
                <w:tcPr>
                  <w:tcW w:w="6865" w:type="dxa"/>
                  <w:gridSpan w:val="2"/>
                  <w:shd w:val="clear" w:color="auto" w:fill="auto"/>
                  <w:vAlign w:val="top"/>
                </w:tcPr>
                <w:p w14:paraId="44C96B7C">
                  <w:pPr>
                    <w:pStyle w:val="6"/>
                    <w:spacing w:before="10" w:line="201" w:lineRule="auto"/>
                    <w:ind w:left="102" w:right="286" w:firstLine="10"/>
                    <w:rPr>
                      <w:rFonts w:hint="eastAsia"/>
                      <w:spacing w:val="-1"/>
                      <w:highlight w:val="none"/>
                    </w:rPr>
                  </w:pPr>
                  <w:r>
                    <w:rPr>
                      <w:rFonts w:hint="eastAsia"/>
                      <w:spacing w:val="-1"/>
                      <w:highlight w:val="none"/>
                    </w:rPr>
                    <w:t>1.租赁期间场地清洁维护费、水、电</w:t>
                  </w:r>
                  <w:r>
                    <w:rPr>
                      <w:rFonts w:hint="eastAsia"/>
                      <w:spacing w:val="-1"/>
                      <w:highlight w:val="none"/>
                      <w:lang w:eastAsia="zh-CN"/>
                    </w:rPr>
                    <w:t>、</w:t>
                  </w:r>
                  <w:r>
                    <w:rPr>
                      <w:rFonts w:hint="eastAsia"/>
                      <w:spacing w:val="-1"/>
                      <w:highlight w:val="none"/>
                      <w:lang w:val="en-US" w:eastAsia="zh-CN"/>
                    </w:rPr>
                    <w:t>气</w:t>
                  </w:r>
                  <w:r>
                    <w:rPr>
                      <w:rFonts w:hint="eastAsia"/>
                      <w:spacing w:val="-1"/>
                      <w:highlight w:val="none"/>
                    </w:rPr>
                    <w:t>费、税费、管理费、人工费、日常维护、运输费</w:t>
                  </w:r>
                  <w:r>
                    <w:rPr>
                      <w:rFonts w:hint="eastAsia"/>
                      <w:spacing w:val="-1"/>
                      <w:highlight w:val="none"/>
                      <w:lang w:eastAsia="zh-CN"/>
                    </w:rPr>
                    <w:t>、</w:t>
                  </w:r>
                  <w:r>
                    <w:rPr>
                      <w:rFonts w:hint="eastAsia"/>
                      <w:spacing w:val="-1"/>
                      <w:highlight w:val="none"/>
                    </w:rPr>
                    <w:t>获取非自有知识产权的费用等涉及承租方经营的一切费用均由承租方自行承担。</w:t>
                  </w:r>
                </w:p>
                <w:p w14:paraId="50FD6C9F">
                  <w:pPr>
                    <w:pStyle w:val="6"/>
                    <w:spacing w:before="10" w:line="201" w:lineRule="auto"/>
                    <w:ind w:left="102" w:right="286" w:firstLine="10"/>
                    <w:rPr>
                      <w:rFonts w:hint="eastAsia" w:eastAsia="微软雅黑"/>
                      <w:spacing w:val="-1"/>
                      <w:highlight w:val="none"/>
                      <w:lang w:eastAsia="zh-CN"/>
                    </w:rPr>
                  </w:pPr>
                  <w:r>
                    <w:rPr>
                      <w:rFonts w:hint="eastAsia"/>
                      <w:spacing w:val="-1"/>
                      <w:highlight w:val="none"/>
                    </w:rPr>
                    <w:t>2.租赁期间，因承租方原因造成的安全事故由承租方负责，并承担因此引发的一切责任</w:t>
                  </w:r>
                  <w:r>
                    <w:rPr>
                      <w:rFonts w:hint="eastAsia"/>
                      <w:spacing w:val="-1"/>
                      <w:highlight w:val="none"/>
                      <w:lang w:eastAsia="zh-CN"/>
                    </w:rPr>
                    <w:t>。</w:t>
                  </w:r>
                </w:p>
                <w:p w14:paraId="5F7A5680">
                  <w:pPr>
                    <w:pStyle w:val="6"/>
                    <w:spacing w:before="10" w:line="201" w:lineRule="auto"/>
                    <w:ind w:left="102" w:right="286" w:firstLine="10"/>
                    <w:rPr>
                      <w:rFonts w:hint="eastAsia"/>
                      <w:spacing w:val="-1"/>
                      <w:highlight w:val="none"/>
                    </w:rPr>
                  </w:pPr>
                  <w:r>
                    <w:rPr>
                      <w:rFonts w:hint="eastAsia"/>
                      <w:spacing w:val="-1"/>
                      <w:highlight w:val="none"/>
                    </w:rPr>
                    <w:t>3.租赁期间，承租方负责场地的清洁卫生，并定时开展场地清洁维护工作，若经出租方及相关主管部门检查不合格，出租方有权取消其承租方租赁经营资格。</w:t>
                  </w:r>
                </w:p>
                <w:p w14:paraId="7B73C4F9">
                  <w:pPr>
                    <w:pStyle w:val="6"/>
                    <w:spacing w:before="10" w:line="201" w:lineRule="auto"/>
                    <w:ind w:left="102" w:leftChars="0" w:right="286" w:rightChars="0" w:firstLine="10" w:firstLineChars="0"/>
                    <w:rPr>
                      <w:rFonts w:hint="eastAsia"/>
                      <w:spacing w:val="-1"/>
                      <w:highlight w:val="none"/>
                    </w:rPr>
                  </w:pPr>
                  <w:r>
                    <w:rPr>
                      <w:rFonts w:hint="eastAsia"/>
                      <w:spacing w:val="-1"/>
                      <w:highlight w:val="none"/>
                    </w:rPr>
                    <w:t>4.承租方须无条件服从政府或相关主管部门的安全管理及清洁维护等工作。</w:t>
                  </w:r>
                </w:p>
                <w:p w14:paraId="585A7286">
                  <w:pPr>
                    <w:pStyle w:val="6"/>
                    <w:spacing w:before="10" w:line="201" w:lineRule="auto"/>
                    <w:ind w:left="102" w:leftChars="0" w:right="286" w:rightChars="0" w:firstLine="10" w:firstLineChars="0"/>
                    <w:rPr>
                      <w:rFonts w:hint="default" w:eastAsia="微软雅黑"/>
                      <w:spacing w:val="-1"/>
                      <w:highlight w:val="none"/>
                      <w:lang w:val="en-US" w:eastAsia="zh-CN"/>
                    </w:rPr>
                  </w:pPr>
                  <w:r>
                    <w:rPr>
                      <w:rFonts w:hint="eastAsia"/>
                      <w:spacing w:val="-1"/>
                      <w:highlight w:val="none"/>
                      <w:lang w:val="en-US" w:eastAsia="zh-CN"/>
                    </w:rPr>
                    <w:t>5.承租方因自身经营需要另行接驳、使用电、气等能源的，相关接驳、使用行为须符合国家及地方有关电气安全、消防的技术规范和标准，由此产生的全部费用由承租方自行承担。若因接驳、使用不规范或违反相关规范导致的一切安全责任及经济损失，均由承租方自行承担</w:t>
                  </w:r>
                </w:p>
              </w:tc>
            </w:tr>
            <w:tr w14:paraId="6227E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trPr>
              <w:tc>
                <w:tcPr>
                  <w:tcW w:w="2004" w:type="dxa"/>
                  <w:shd w:val="clear" w:color="auto" w:fill="auto"/>
                  <w:vAlign w:val="top"/>
                </w:tcPr>
                <w:p w14:paraId="6A4F5A26">
                  <w:pPr>
                    <w:pStyle w:val="6"/>
                    <w:spacing w:before="114" w:line="183" w:lineRule="auto"/>
                    <w:ind w:left="79" w:leftChars="0"/>
                    <w:rPr>
                      <w:b/>
                      <w:bCs/>
                      <w:spacing w:val="-1"/>
                      <w:highlight w:val="none"/>
                    </w:rPr>
                  </w:pPr>
                </w:p>
                <w:p w14:paraId="5ABE659E">
                  <w:pPr>
                    <w:pStyle w:val="6"/>
                    <w:spacing w:before="114" w:line="183" w:lineRule="auto"/>
                    <w:ind w:left="79" w:leftChars="0"/>
                    <w:rPr>
                      <w:b/>
                      <w:bCs/>
                      <w:spacing w:val="-1"/>
                      <w:highlight w:val="none"/>
                      <w:lang w:val="en-US" w:eastAsia="en-US"/>
                    </w:rPr>
                  </w:pPr>
                  <w:r>
                    <w:rPr>
                      <w:b/>
                      <w:bCs/>
                      <w:spacing w:val="-1"/>
                      <w:highlight w:val="none"/>
                    </w:rPr>
                    <w:t>承租方资格条件</w:t>
                  </w:r>
                </w:p>
              </w:tc>
              <w:tc>
                <w:tcPr>
                  <w:tcW w:w="1063" w:type="dxa"/>
                  <w:shd w:val="clear" w:color="auto" w:fill="auto"/>
                  <w:vAlign w:val="top"/>
                </w:tcPr>
                <w:p w14:paraId="4FD17EF9">
                  <w:pPr>
                    <w:pStyle w:val="6"/>
                    <w:spacing w:before="114" w:line="183" w:lineRule="auto"/>
                    <w:ind w:left="79" w:leftChars="0"/>
                    <w:rPr>
                      <w:b/>
                      <w:bCs/>
                      <w:spacing w:val="-1"/>
                      <w:highlight w:val="none"/>
                    </w:rPr>
                  </w:pPr>
                </w:p>
                <w:p w14:paraId="3688B39E">
                  <w:pPr>
                    <w:pStyle w:val="6"/>
                    <w:spacing w:before="114" w:line="183" w:lineRule="auto"/>
                    <w:ind w:left="79" w:leftChars="0"/>
                    <w:rPr>
                      <w:b/>
                      <w:bCs/>
                      <w:spacing w:val="-1"/>
                      <w:highlight w:val="none"/>
                      <w:lang w:val="en-US" w:eastAsia="en-US"/>
                    </w:rPr>
                  </w:pPr>
                  <w:r>
                    <w:rPr>
                      <w:b/>
                      <w:bCs/>
                      <w:spacing w:val="-1"/>
                      <w:highlight w:val="none"/>
                    </w:rPr>
                    <w:t>承租方资格条件</w:t>
                  </w:r>
                </w:p>
              </w:tc>
              <w:tc>
                <w:tcPr>
                  <w:tcW w:w="6865" w:type="dxa"/>
                  <w:gridSpan w:val="2"/>
                  <w:shd w:val="clear" w:color="auto" w:fill="auto"/>
                  <w:vAlign w:val="top"/>
                </w:tcPr>
                <w:p w14:paraId="2C6D3AEC">
                  <w:pPr>
                    <w:pStyle w:val="6"/>
                    <w:spacing w:before="109" w:line="205" w:lineRule="auto"/>
                    <w:ind w:left="101" w:right="101" w:hanging="18"/>
                    <w:rPr>
                      <w:highlight w:val="none"/>
                    </w:rPr>
                  </w:pPr>
                  <w:r>
                    <w:rPr>
                      <w:highlight w:val="none"/>
                    </w:rPr>
                    <w:t>（一）意向承租方应当是在中国境内依法设立且有效存续的企业法人、事业单位或其他组</w:t>
                  </w:r>
                  <w:r>
                    <w:rPr>
                      <w:spacing w:val="-2"/>
                      <w:highlight w:val="none"/>
                    </w:rPr>
                    <w:t>织或具有完全民事行为能力的自然人。</w:t>
                  </w:r>
                </w:p>
                <w:p w14:paraId="3E6A7CCD">
                  <w:pPr>
                    <w:pStyle w:val="6"/>
                    <w:spacing w:before="19" w:line="184" w:lineRule="auto"/>
                    <w:ind w:left="83"/>
                    <w:rPr>
                      <w:highlight w:val="none"/>
                    </w:rPr>
                  </w:pPr>
                  <w:r>
                    <w:rPr>
                      <w:spacing w:val="-1"/>
                      <w:highlight w:val="none"/>
                    </w:rPr>
                    <w:t>（二）国家相关法律法规规定的其他条件。</w:t>
                  </w:r>
                </w:p>
                <w:p w14:paraId="5793504F">
                  <w:pPr>
                    <w:pStyle w:val="6"/>
                    <w:spacing w:before="20" w:line="183" w:lineRule="auto"/>
                    <w:ind w:left="83" w:leftChars="0"/>
                    <w:rPr>
                      <w:rFonts w:hint="eastAsia" w:ascii="微软雅黑" w:hAnsi="微软雅黑" w:eastAsia="微软雅黑" w:cs="微软雅黑"/>
                      <w:snapToGrid w:val="0"/>
                      <w:color w:val="000000"/>
                      <w:kern w:val="0"/>
                      <w:sz w:val="16"/>
                      <w:szCs w:val="16"/>
                      <w:highlight w:val="none"/>
                      <w:lang w:val="en-US" w:eastAsia="en-US" w:bidi="ar-SA"/>
                    </w:rPr>
                  </w:pPr>
                  <w:r>
                    <w:rPr>
                      <w:spacing w:val="-1"/>
                      <w:highlight w:val="none"/>
                    </w:rPr>
                    <w:t>（三）本项目不接受联合体</w:t>
                  </w:r>
                  <w:r>
                    <w:rPr>
                      <w:rFonts w:hint="eastAsia"/>
                      <w:spacing w:val="-1"/>
                      <w:highlight w:val="none"/>
                      <w:lang w:eastAsia="zh-CN"/>
                    </w:rPr>
                    <w:t>参与</w:t>
                  </w:r>
                  <w:r>
                    <w:rPr>
                      <w:spacing w:val="-1"/>
                      <w:highlight w:val="none"/>
                    </w:rPr>
                    <w:t>。</w:t>
                  </w:r>
                </w:p>
              </w:tc>
            </w:tr>
            <w:tr w14:paraId="2AB87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trPr>
              <w:tc>
                <w:tcPr>
                  <w:tcW w:w="2004" w:type="dxa"/>
                  <w:shd w:val="clear" w:color="auto" w:fill="auto"/>
                  <w:vAlign w:val="top"/>
                </w:tcPr>
                <w:p w14:paraId="138AD8E1">
                  <w:pPr>
                    <w:pStyle w:val="6"/>
                    <w:spacing w:before="69" w:line="183" w:lineRule="auto"/>
                    <w:ind w:left="80" w:leftChars="0"/>
                    <w:rPr>
                      <w:b/>
                      <w:bCs/>
                      <w:spacing w:val="-1"/>
                      <w:highlight w:val="none"/>
                    </w:rPr>
                  </w:pPr>
                </w:p>
                <w:p w14:paraId="25DAE6E6">
                  <w:pPr>
                    <w:pStyle w:val="6"/>
                    <w:spacing w:before="69" w:line="183" w:lineRule="auto"/>
                    <w:ind w:left="80" w:leftChars="0"/>
                    <w:rPr>
                      <w:b/>
                      <w:bCs/>
                      <w:spacing w:val="-1"/>
                      <w:highlight w:val="none"/>
                    </w:rPr>
                  </w:pPr>
                </w:p>
                <w:p w14:paraId="035183CB">
                  <w:pPr>
                    <w:pStyle w:val="6"/>
                    <w:spacing w:before="69" w:line="183" w:lineRule="auto"/>
                    <w:ind w:left="80" w:leftChars="0"/>
                    <w:rPr>
                      <w:b/>
                      <w:bCs/>
                      <w:spacing w:val="-1"/>
                      <w:highlight w:val="none"/>
                    </w:rPr>
                  </w:pPr>
                </w:p>
                <w:p w14:paraId="7DB17A25">
                  <w:pPr>
                    <w:pStyle w:val="6"/>
                    <w:spacing w:before="69" w:line="183" w:lineRule="auto"/>
                    <w:ind w:left="80" w:leftChars="0"/>
                    <w:rPr>
                      <w:b/>
                      <w:bCs/>
                      <w:spacing w:val="-1"/>
                      <w:highlight w:val="none"/>
                    </w:rPr>
                  </w:pPr>
                </w:p>
                <w:p w14:paraId="4808B35B">
                  <w:pPr>
                    <w:pStyle w:val="6"/>
                    <w:spacing w:before="69" w:line="183" w:lineRule="auto"/>
                    <w:ind w:left="80" w:leftChars="0"/>
                    <w:rPr>
                      <w:b/>
                      <w:bCs/>
                      <w:spacing w:val="-1"/>
                      <w:highlight w:val="none"/>
                    </w:rPr>
                  </w:pPr>
                </w:p>
                <w:p w14:paraId="42BE1EA7">
                  <w:pPr>
                    <w:pStyle w:val="6"/>
                    <w:spacing w:before="69" w:line="183" w:lineRule="auto"/>
                    <w:ind w:left="80" w:leftChars="0"/>
                    <w:rPr>
                      <w:b/>
                      <w:bCs/>
                      <w:spacing w:val="-1"/>
                      <w:highlight w:val="none"/>
                    </w:rPr>
                  </w:pPr>
                  <w:r>
                    <w:rPr>
                      <w:b/>
                      <w:bCs/>
                      <w:spacing w:val="-1"/>
                      <w:highlight w:val="none"/>
                    </w:rPr>
                    <w:t>重要信息披露</w:t>
                  </w:r>
                </w:p>
              </w:tc>
              <w:tc>
                <w:tcPr>
                  <w:tcW w:w="1063" w:type="dxa"/>
                  <w:shd w:val="clear" w:color="auto" w:fill="auto"/>
                  <w:vAlign w:val="top"/>
                </w:tcPr>
                <w:p w14:paraId="25892577">
                  <w:pPr>
                    <w:pStyle w:val="6"/>
                    <w:spacing w:before="69" w:line="183" w:lineRule="auto"/>
                    <w:ind w:left="77" w:leftChars="0"/>
                    <w:rPr>
                      <w:b/>
                      <w:bCs/>
                      <w:spacing w:val="-1"/>
                      <w:highlight w:val="none"/>
                    </w:rPr>
                  </w:pPr>
                </w:p>
                <w:p w14:paraId="1509402A">
                  <w:pPr>
                    <w:pStyle w:val="6"/>
                    <w:spacing w:before="69" w:line="183" w:lineRule="auto"/>
                    <w:ind w:left="77" w:leftChars="0"/>
                    <w:rPr>
                      <w:b/>
                      <w:bCs/>
                      <w:spacing w:val="-1"/>
                      <w:highlight w:val="none"/>
                    </w:rPr>
                  </w:pPr>
                </w:p>
                <w:p w14:paraId="01D6D6DF">
                  <w:pPr>
                    <w:pStyle w:val="6"/>
                    <w:spacing w:before="69" w:line="183" w:lineRule="auto"/>
                    <w:ind w:left="77" w:leftChars="0"/>
                    <w:rPr>
                      <w:b/>
                      <w:bCs/>
                      <w:spacing w:val="-1"/>
                      <w:highlight w:val="none"/>
                    </w:rPr>
                  </w:pPr>
                </w:p>
                <w:p w14:paraId="3BC51767">
                  <w:pPr>
                    <w:pStyle w:val="6"/>
                    <w:spacing w:before="69" w:line="183" w:lineRule="auto"/>
                    <w:ind w:left="77" w:leftChars="0"/>
                    <w:rPr>
                      <w:b/>
                      <w:bCs/>
                      <w:spacing w:val="-1"/>
                      <w:highlight w:val="none"/>
                    </w:rPr>
                  </w:pPr>
                </w:p>
                <w:p w14:paraId="30DA3911">
                  <w:pPr>
                    <w:pStyle w:val="6"/>
                    <w:spacing w:before="69" w:line="183" w:lineRule="auto"/>
                    <w:ind w:left="77" w:leftChars="0"/>
                    <w:rPr>
                      <w:b/>
                      <w:bCs/>
                      <w:spacing w:val="-1"/>
                      <w:highlight w:val="none"/>
                    </w:rPr>
                  </w:pPr>
                </w:p>
                <w:p w14:paraId="68F45FE6">
                  <w:pPr>
                    <w:pStyle w:val="6"/>
                    <w:spacing w:before="69" w:line="183" w:lineRule="auto"/>
                    <w:ind w:left="77" w:leftChars="0"/>
                    <w:rPr>
                      <w:b/>
                      <w:bCs/>
                      <w:spacing w:val="-1"/>
                      <w:highlight w:val="none"/>
                    </w:rPr>
                  </w:pPr>
                  <w:r>
                    <w:rPr>
                      <w:b/>
                      <w:bCs/>
                      <w:spacing w:val="-1"/>
                      <w:highlight w:val="none"/>
                    </w:rPr>
                    <w:t>重大事项及其他披</w:t>
                  </w:r>
                  <w:r>
                    <w:rPr>
                      <w:b/>
                      <w:bCs/>
                      <w:spacing w:val="4"/>
                      <w:highlight w:val="none"/>
                    </w:rPr>
                    <w:t xml:space="preserve"> </w:t>
                  </w:r>
                  <w:r>
                    <w:rPr>
                      <w:b/>
                      <w:bCs/>
                      <w:spacing w:val="-1"/>
                      <w:highlight w:val="none"/>
                    </w:rPr>
                    <w:t>露内容</w:t>
                  </w:r>
                </w:p>
              </w:tc>
              <w:tc>
                <w:tcPr>
                  <w:tcW w:w="6865" w:type="dxa"/>
                  <w:gridSpan w:val="2"/>
                  <w:shd w:val="clear" w:color="auto" w:fill="auto"/>
                  <w:vAlign w:val="top"/>
                </w:tcPr>
                <w:p w14:paraId="3B4AACB2">
                  <w:pPr>
                    <w:pStyle w:val="6"/>
                    <w:spacing w:before="21" w:line="195" w:lineRule="auto"/>
                    <w:ind w:left="83" w:right="1463"/>
                    <w:rPr>
                      <w:rFonts w:hint="eastAsia"/>
                      <w:spacing w:val="-1"/>
                      <w:highlight w:val="none"/>
                    </w:rPr>
                  </w:pPr>
                  <w:r>
                    <w:rPr>
                      <w:rFonts w:hint="eastAsia"/>
                      <w:spacing w:val="-1"/>
                      <w:highlight w:val="none"/>
                    </w:rPr>
                    <w:t>一、本次评估报告公开,详见附件</w:t>
                  </w:r>
                  <w:r>
                    <w:rPr>
                      <w:rFonts w:hint="eastAsia"/>
                      <w:spacing w:val="-1"/>
                      <w:highlight w:val="none"/>
                      <w:lang w:val="en-US" w:eastAsia="zh-CN"/>
                    </w:rPr>
                    <w:t>2</w:t>
                  </w:r>
                  <w:r>
                    <w:rPr>
                      <w:rFonts w:hint="eastAsia"/>
                      <w:spacing w:val="-1"/>
                      <w:highlight w:val="none"/>
                    </w:rPr>
                    <w:t>，请自行下载查阅。</w:t>
                  </w:r>
                </w:p>
                <w:p w14:paraId="725D7E65">
                  <w:pPr>
                    <w:pStyle w:val="6"/>
                    <w:spacing w:before="21" w:line="195" w:lineRule="auto"/>
                    <w:ind w:left="83" w:right="1463"/>
                    <w:rPr>
                      <w:rFonts w:hint="eastAsia"/>
                      <w:spacing w:val="-1"/>
                      <w:highlight w:val="none"/>
                    </w:rPr>
                  </w:pPr>
                  <w:r>
                    <w:rPr>
                      <w:rFonts w:hint="eastAsia"/>
                      <w:spacing w:val="-1"/>
                      <w:highlight w:val="none"/>
                    </w:rPr>
                    <w:t>二、其他事项：</w:t>
                  </w:r>
                </w:p>
                <w:p w14:paraId="7117CDA5">
                  <w:pPr>
                    <w:pStyle w:val="6"/>
                    <w:spacing w:before="20" w:line="183" w:lineRule="auto"/>
                    <w:ind w:left="83" w:leftChars="0"/>
                    <w:rPr>
                      <w:rFonts w:hint="eastAsia"/>
                      <w:spacing w:val="-1"/>
                      <w:highlight w:val="none"/>
                      <w:lang w:eastAsia="zh-CN"/>
                    </w:rPr>
                  </w:pPr>
                  <w:r>
                    <w:rPr>
                      <w:rFonts w:hint="eastAsia"/>
                      <w:spacing w:val="-1"/>
                      <w:highlight w:val="none"/>
                    </w:rPr>
                    <w:t>（</w:t>
                  </w:r>
                  <w:r>
                    <w:rPr>
                      <w:rFonts w:hint="eastAsia"/>
                      <w:spacing w:val="-1"/>
                      <w:highlight w:val="none"/>
                      <w:lang w:eastAsia="zh-CN"/>
                    </w:rPr>
                    <w:t>一</w:t>
                  </w:r>
                  <w:r>
                    <w:rPr>
                      <w:rFonts w:hint="eastAsia"/>
                      <w:spacing w:val="-1"/>
                      <w:highlight w:val="none"/>
                    </w:rPr>
                    <w:t>）出租期限：</w:t>
                  </w:r>
                  <w:r>
                    <w:rPr>
                      <w:rFonts w:hint="eastAsia"/>
                      <w:highlight w:val="none"/>
                      <w:lang w:eastAsia="zh-CN"/>
                    </w:rPr>
                    <w:t>原</w:t>
                  </w:r>
                  <w:r>
                    <w:rPr>
                      <w:rFonts w:hint="eastAsia" w:ascii="微软雅黑" w:hAnsi="微软雅黑" w:eastAsia="微软雅黑" w:cs="微软雅黑"/>
                      <w:color w:val="000000"/>
                      <w:spacing w:val="-1"/>
                      <w:sz w:val="16"/>
                      <w:szCs w:val="16"/>
                      <w:highlight w:val="none"/>
                      <w:u w:val="none"/>
                      <w:lang w:val="en-US" w:eastAsia="zh-CN"/>
                    </w:rPr>
                    <w:t>绵阳安州区河东湿地北湖公园9栋房屋</w:t>
                  </w:r>
                  <w:r>
                    <w:rPr>
                      <w:rFonts w:hint="eastAsia"/>
                      <w:spacing w:val="-1"/>
                      <w:highlight w:val="none"/>
                    </w:rPr>
                    <w:t>租赁期限为</w:t>
                  </w:r>
                  <w:r>
                    <w:rPr>
                      <w:rFonts w:hint="eastAsia"/>
                      <w:spacing w:val="-1"/>
                      <w:highlight w:val="none"/>
                      <w:lang w:val="en-US" w:eastAsia="zh-CN"/>
                    </w:rPr>
                    <w:t>5</w:t>
                  </w:r>
                  <w:r>
                    <w:rPr>
                      <w:rFonts w:hint="eastAsia"/>
                      <w:spacing w:val="-1"/>
                      <w:highlight w:val="none"/>
                    </w:rPr>
                    <w:t>年，自租赁合同签订之日起计算，无免租期</w:t>
                  </w:r>
                  <w:r>
                    <w:rPr>
                      <w:rFonts w:hint="eastAsia"/>
                      <w:spacing w:val="-1"/>
                      <w:highlight w:val="none"/>
                      <w:lang w:eastAsia="zh-CN"/>
                    </w:rPr>
                    <w:t>。</w:t>
                  </w:r>
                </w:p>
                <w:p w14:paraId="1F7E965C">
                  <w:pPr>
                    <w:pStyle w:val="6"/>
                    <w:spacing w:before="20" w:line="183" w:lineRule="auto"/>
                    <w:ind w:left="83" w:leftChars="0"/>
                    <w:rPr>
                      <w:rFonts w:hint="eastAsia"/>
                      <w:spacing w:val="-1"/>
                      <w:highlight w:val="none"/>
                      <w:lang w:eastAsia="zh-CN"/>
                    </w:rPr>
                  </w:pPr>
                  <w:r>
                    <w:rPr>
                      <w:rFonts w:hint="eastAsia"/>
                      <w:spacing w:val="-1"/>
                      <w:highlight w:val="none"/>
                      <w:lang w:eastAsia="zh-CN"/>
                    </w:rPr>
                    <w:t>（二）本次出租场地不存在水、电、气及物业管理费等欠费的情况。</w:t>
                  </w:r>
                </w:p>
                <w:p w14:paraId="5FDD3E36">
                  <w:pPr>
                    <w:pStyle w:val="6"/>
                    <w:spacing w:before="20" w:line="183" w:lineRule="auto"/>
                    <w:ind w:left="83" w:leftChars="0"/>
                    <w:rPr>
                      <w:rFonts w:hint="eastAsia"/>
                      <w:spacing w:val="-1"/>
                      <w:highlight w:val="none"/>
                      <w:lang w:eastAsia="zh-CN"/>
                    </w:rPr>
                  </w:pPr>
                  <w:r>
                    <w:rPr>
                      <w:rFonts w:hint="eastAsia"/>
                      <w:spacing w:val="-1"/>
                      <w:highlight w:val="none"/>
                      <w:lang w:eastAsia="zh-CN"/>
                    </w:rPr>
                    <w:t>（三）本次出租场地实际面积与证载面积不一致的，以证载面积为准，且不影响成交和成交价格。</w:t>
                  </w:r>
                </w:p>
                <w:p w14:paraId="4AB1BA69">
                  <w:pPr>
                    <w:pStyle w:val="6"/>
                    <w:spacing w:before="20" w:line="183" w:lineRule="auto"/>
                    <w:ind w:left="83" w:leftChars="0"/>
                    <w:rPr>
                      <w:rFonts w:hint="eastAsia"/>
                      <w:spacing w:val="-1"/>
                      <w:highlight w:val="none"/>
                      <w:lang w:eastAsia="zh-CN"/>
                    </w:rPr>
                  </w:pPr>
                  <w:r>
                    <w:rPr>
                      <w:rFonts w:hint="eastAsia"/>
                      <w:spacing w:val="-1"/>
                      <w:highlight w:val="none"/>
                      <w:lang w:eastAsia="zh-CN"/>
                    </w:rPr>
                    <w:t xml:space="preserve">（四）承租方应在报名前须自行对出租场地进行实地调查。承租方一旦递交竞价文件则视为已知悉并认可出租场地的所有瑕疵及可能引发的所有风险，包括但不限于场地面积、现状、移交情况等。成交后，承租方不得以场地存在瑕疵为由拒不签订《租赁合同》、支付租金，否则视为违约。 </w:t>
                  </w:r>
                </w:p>
                <w:p w14:paraId="1B4BEA0B">
                  <w:pPr>
                    <w:pStyle w:val="6"/>
                    <w:spacing w:before="20" w:line="183" w:lineRule="auto"/>
                    <w:ind w:left="83" w:leftChars="0"/>
                    <w:rPr>
                      <w:rFonts w:hint="eastAsia"/>
                      <w:spacing w:val="-1"/>
                      <w:highlight w:val="none"/>
                      <w:lang w:eastAsia="zh-CN"/>
                    </w:rPr>
                  </w:pPr>
                  <w:r>
                    <w:rPr>
                      <w:rFonts w:hint="eastAsia"/>
                      <w:spacing w:val="-1"/>
                      <w:highlight w:val="none"/>
                      <w:lang w:eastAsia="zh-CN"/>
                    </w:rPr>
                    <w:t>（五）本次出租场地涉及的税、费按相关法律法规由出租方、承租方各自承担。</w:t>
                  </w:r>
                </w:p>
                <w:p w14:paraId="408F0137">
                  <w:pPr>
                    <w:pStyle w:val="6"/>
                    <w:spacing w:before="20" w:line="183" w:lineRule="auto"/>
                    <w:ind w:left="83" w:leftChars="0"/>
                    <w:rPr>
                      <w:rFonts w:hint="eastAsia"/>
                      <w:spacing w:val="-1"/>
                      <w:highlight w:val="none"/>
                      <w:lang w:eastAsia="zh-CN"/>
                    </w:rPr>
                  </w:pPr>
                  <w:r>
                    <w:rPr>
                      <w:rFonts w:hint="eastAsia"/>
                      <w:spacing w:val="-1"/>
                      <w:highlight w:val="none"/>
                      <w:lang w:eastAsia="zh-CN"/>
                    </w:rPr>
                    <w:t>（六）出租方在收到租金后按规定向承租方出具票据。</w:t>
                  </w:r>
                </w:p>
                <w:p w14:paraId="602CA854">
                  <w:pPr>
                    <w:pStyle w:val="6"/>
                    <w:spacing w:before="20" w:line="183" w:lineRule="auto"/>
                    <w:ind w:left="83" w:leftChars="0"/>
                    <w:rPr>
                      <w:rFonts w:hint="eastAsia"/>
                      <w:spacing w:val="-1"/>
                      <w:highlight w:val="none"/>
                      <w:lang w:eastAsia="zh-CN"/>
                    </w:rPr>
                  </w:pPr>
                  <w:r>
                    <w:rPr>
                      <w:rFonts w:hint="eastAsia"/>
                      <w:spacing w:val="-1"/>
                      <w:highlight w:val="none"/>
                      <w:lang w:eastAsia="zh-CN"/>
                    </w:rPr>
                    <w:t>（七）其他事项详见附件</w:t>
                  </w:r>
                  <w:r>
                    <w:rPr>
                      <w:rFonts w:hint="eastAsia"/>
                      <w:spacing w:val="-1"/>
                      <w:highlight w:val="none"/>
                      <w:lang w:val="en-US" w:eastAsia="zh-CN"/>
                    </w:rPr>
                    <w:t>3：</w:t>
                  </w:r>
                  <w:r>
                    <w:rPr>
                      <w:rFonts w:hint="eastAsia"/>
                      <w:spacing w:val="-1"/>
                      <w:highlight w:val="none"/>
                      <w:lang w:eastAsia="zh-CN"/>
                    </w:rPr>
                    <w:t>《出租场地（标的）信息表》等。</w:t>
                  </w:r>
                </w:p>
                <w:p w14:paraId="2110E1BE">
                  <w:pPr>
                    <w:pStyle w:val="6"/>
                    <w:spacing w:before="20" w:line="183" w:lineRule="auto"/>
                    <w:ind w:left="83" w:leftChars="0"/>
                    <w:rPr>
                      <w:rFonts w:hint="eastAsia"/>
                      <w:spacing w:val="-1"/>
                      <w:highlight w:val="none"/>
                      <w:lang w:eastAsia="zh-CN"/>
                    </w:rPr>
                  </w:pPr>
                  <w:r>
                    <w:rPr>
                      <w:rFonts w:hint="eastAsia"/>
                      <w:spacing w:val="-1"/>
                      <w:highlight w:val="none"/>
                      <w:lang w:eastAsia="zh-CN"/>
                    </w:rPr>
                    <w:t>（八）租赁期满后，保留基于原租赁合同承租方对该场地的优先承租权。</w:t>
                  </w:r>
                </w:p>
              </w:tc>
            </w:tr>
            <w:tr w14:paraId="31C94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trPr>
              <w:tc>
                <w:tcPr>
                  <w:tcW w:w="9932" w:type="dxa"/>
                  <w:gridSpan w:val="4"/>
                  <w:shd w:val="clear" w:color="auto" w:fill="auto"/>
                  <w:vAlign w:val="top"/>
                </w:tcPr>
                <w:p w14:paraId="50C22D15">
                  <w:pPr>
                    <w:pStyle w:val="6"/>
                    <w:spacing w:before="127" w:line="183" w:lineRule="auto"/>
                    <w:ind w:left="83" w:leftChars="0"/>
                    <w:rPr>
                      <w:rFonts w:hint="eastAsia" w:ascii="微软雅黑" w:hAnsi="微软雅黑" w:eastAsia="微软雅黑" w:cs="微软雅黑"/>
                      <w:b/>
                      <w:bCs/>
                      <w:snapToGrid w:val="0"/>
                      <w:color w:val="FF0000"/>
                      <w:spacing w:val="-1"/>
                      <w:kern w:val="0"/>
                      <w:sz w:val="18"/>
                      <w:szCs w:val="18"/>
                      <w:highlight w:val="none"/>
                      <w:lang w:val="en-US" w:eastAsia="en-US" w:bidi="ar-SA"/>
                    </w:rPr>
                  </w:pPr>
                  <w:r>
                    <w:rPr>
                      <w:b/>
                      <w:bCs/>
                      <w:color w:val="FF0000"/>
                      <w:spacing w:val="-1"/>
                      <w:sz w:val="18"/>
                      <w:szCs w:val="18"/>
                      <w:highlight w:val="none"/>
                    </w:rPr>
                    <w:t>五、</w:t>
                  </w:r>
                  <w:r>
                    <w:rPr>
                      <w:rFonts w:hint="eastAsia"/>
                      <w:b/>
                      <w:bCs/>
                      <w:color w:val="FF0000"/>
                      <w:spacing w:val="-1"/>
                      <w:sz w:val="18"/>
                      <w:szCs w:val="18"/>
                      <w:highlight w:val="none"/>
                      <w:lang w:eastAsia="zh-CN"/>
                    </w:rPr>
                    <w:t>公告</w:t>
                  </w:r>
                  <w:r>
                    <w:rPr>
                      <w:b/>
                      <w:bCs/>
                      <w:color w:val="FF0000"/>
                      <w:spacing w:val="-1"/>
                      <w:sz w:val="18"/>
                      <w:szCs w:val="18"/>
                      <w:highlight w:val="none"/>
                    </w:rPr>
                    <w:t>信息</w:t>
                  </w:r>
                </w:p>
              </w:tc>
            </w:tr>
            <w:tr w14:paraId="40A00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trPr>
              <w:tc>
                <w:tcPr>
                  <w:tcW w:w="2004" w:type="dxa"/>
                  <w:shd w:val="clear" w:color="auto" w:fill="auto"/>
                  <w:vAlign w:val="top"/>
                </w:tcPr>
                <w:p w14:paraId="47C4A9D2">
                  <w:pPr>
                    <w:pStyle w:val="6"/>
                    <w:spacing w:before="116" w:line="183" w:lineRule="auto"/>
                    <w:ind w:left="82" w:leftChars="0"/>
                    <w:rPr>
                      <w:rFonts w:hint="eastAsia" w:ascii="微软雅黑" w:hAnsi="微软雅黑" w:eastAsia="微软雅黑" w:cs="微软雅黑"/>
                      <w:snapToGrid w:val="0"/>
                      <w:color w:val="000000"/>
                      <w:kern w:val="0"/>
                      <w:sz w:val="16"/>
                      <w:szCs w:val="16"/>
                      <w:highlight w:val="none"/>
                      <w:lang w:val="en-US" w:eastAsia="zh-CN" w:bidi="ar-SA"/>
                    </w:rPr>
                  </w:pPr>
                  <w:r>
                    <w:rPr>
                      <w:rFonts w:hint="eastAsia"/>
                      <w:b/>
                      <w:bCs/>
                      <w:spacing w:val="-1"/>
                      <w:highlight w:val="none"/>
                      <w:lang w:eastAsia="zh-CN"/>
                    </w:rPr>
                    <w:t>信息</w:t>
                  </w:r>
                  <w:r>
                    <w:rPr>
                      <w:b/>
                      <w:bCs/>
                      <w:spacing w:val="-1"/>
                      <w:highlight w:val="none"/>
                    </w:rPr>
                    <w:t>公告</w:t>
                  </w:r>
                  <w:r>
                    <w:rPr>
                      <w:rFonts w:hint="eastAsia"/>
                      <w:b/>
                      <w:bCs/>
                      <w:spacing w:val="-1"/>
                      <w:highlight w:val="none"/>
                      <w:lang w:eastAsia="zh-CN"/>
                    </w:rPr>
                    <w:t>期限</w:t>
                  </w:r>
                </w:p>
              </w:tc>
              <w:tc>
                <w:tcPr>
                  <w:tcW w:w="7928" w:type="dxa"/>
                  <w:gridSpan w:val="3"/>
                  <w:shd w:val="clear" w:color="auto" w:fill="auto"/>
                  <w:vAlign w:val="top"/>
                </w:tcPr>
                <w:p w14:paraId="5DA86698">
                  <w:pPr>
                    <w:pStyle w:val="6"/>
                    <w:spacing w:before="116" w:line="183" w:lineRule="auto"/>
                    <w:ind w:left="96" w:leftChars="0"/>
                    <w:rPr>
                      <w:rFonts w:hint="eastAsia" w:ascii="微软雅黑" w:hAnsi="微软雅黑" w:eastAsia="微软雅黑" w:cs="微软雅黑"/>
                      <w:snapToGrid w:val="0"/>
                      <w:color w:val="000000"/>
                      <w:kern w:val="0"/>
                      <w:sz w:val="16"/>
                      <w:szCs w:val="16"/>
                      <w:highlight w:val="none"/>
                      <w:lang w:val="en-US" w:eastAsia="en-US" w:bidi="ar-SA"/>
                    </w:rPr>
                  </w:pPr>
                  <w:r>
                    <w:rPr>
                      <w:rFonts w:hint="eastAsia"/>
                      <w:spacing w:val="-2"/>
                      <w:highlight w:val="none"/>
                    </w:rPr>
                    <w:t>首次公告期10个工作日</w:t>
                  </w:r>
                </w:p>
              </w:tc>
            </w:tr>
            <w:tr w14:paraId="55160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trPr>
              <w:tc>
                <w:tcPr>
                  <w:tcW w:w="2004" w:type="dxa"/>
                  <w:shd w:val="clear" w:color="auto" w:fill="auto"/>
                  <w:vAlign w:val="top"/>
                </w:tcPr>
                <w:p w14:paraId="379D0CF3">
                  <w:pPr>
                    <w:pStyle w:val="6"/>
                    <w:spacing w:before="117" w:line="183" w:lineRule="auto"/>
                    <w:ind w:left="82" w:leftChars="0"/>
                    <w:rPr>
                      <w:rFonts w:ascii="微软雅黑" w:hAnsi="微软雅黑" w:eastAsia="微软雅黑" w:cs="微软雅黑"/>
                      <w:snapToGrid w:val="0"/>
                      <w:color w:val="000000"/>
                      <w:kern w:val="0"/>
                      <w:sz w:val="16"/>
                      <w:szCs w:val="16"/>
                      <w:highlight w:val="none"/>
                      <w:lang w:val="en-US" w:eastAsia="en-US" w:bidi="ar-SA"/>
                    </w:rPr>
                  </w:pPr>
                  <w:r>
                    <w:rPr>
                      <w:b/>
                      <w:bCs/>
                      <w:spacing w:val="-1"/>
                      <w:highlight w:val="none"/>
                    </w:rPr>
                    <w:t>无合格意向承租方</w:t>
                  </w:r>
                </w:p>
              </w:tc>
              <w:tc>
                <w:tcPr>
                  <w:tcW w:w="7928" w:type="dxa"/>
                  <w:gridSpan w:val="3"/>
                  <w:shd w:val="clear" w:color="auto" w:fill="auto"/>
                  <w:vAlign w:val="top"/>
                </w:tcPr>
                <w:p w14:paraId="32D645FE">
                  <w:pPr>
                    <w:pStyle w:val="6"/>
                    <w:spacing w:before="115" w:line="184" w:lineRule="auto"/>
                    <w:ind w:left="77" w:leftChars="0"/>
                    <w:rPr>
                      <w:rFonts w:hint="eastAsia" w:ascii="微软雅黑" w:hAnsi="微软雅黑" w:eastAsia="微软雅黑" w:cs="微软雅黑"/>
                      <w:snapToGrid w:val="0"/>
                      <w:color w:val="000000"/>
                      <w:kern w:val="0"/>
                      <w:sz w:val="16"/>
                      <w:szCs w:val="16"/>
                      <w:highlight w:val="none"/>
                      <w:lang w:val="en-US" w:eastAsia="zh-CN" w:bidi="ar-SA"/>
                    </w:rPr>
                  </w:pPr>
                  <w:r>
                    <w:rPr>
                      <w:rFonts w:hint="eastAsia"/>
                      <w:highlight w:val="none"/>
                      <w:lang w:eastAsia="zh-CN"/>
                    </w:rPr>
                    <w:t>重新发布信息公告征集合格意向承租方</w:t>
                  </w:r>
                </w:p>
              </w:tc>
            </w:tr>
            <w:tr w14:paraId="2C08E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trPr>
              <w:tc>
                <w:tcPr>
                  <w:tcW w:w="2004" w:type="dxa"/>
                  <w:shd w:val="clear" w:color="auto" w:fill="auto"/>
                  <w:vAlign w:val="top"/>
                </w:tcPr>
                <w:p w14:paraId="35B39E9A">
                  <w:pPr>
                    <w:pStyle w:val="6"/>
                    <w:spacing w:before="118" w:line="183" w:lineRule="auto"/>
                    <w:ind w:left="82" w:leftChars="0"/>
                    <w:rPr>
                      <w:rFonts w:ascii="微软雅黑" w:hAnsi="微软雅黑" w:eastAsia="微软雅黑" w:cs="微软雅黑"/>
                      <w:snapToGrid w:val="0"/>
                      <w:color w:val="000000"/>
                      <w:kern w:val="0"/>
                      <w:sz w:val="16"/>
                      <w:szCs w:val="16"/>
                      <w:highlight w:val="none"/>
                      <w:lang w:val="en-US" w:eastAsia="en-US" w:bidi="ar-SA"/>
                    </w:rPr>
                  </w:pPr>
                  <w:r>
                    <w:rPr>
                      <w:b/>
                      <w:bCs/>
                      <w:spacing w:val="-1"/>
                      <w:highlight w:val="none"/>
                    </w:rPr>
                    <w:t>有合格意向承租方</w:t>
                  </w:r>
                </w:p>
              </w:tc>
              <w:tc>
                <w:tcPr>
                  <w:tcW w:w="7928" w:type="dxa"/>
                  <w:gridSpan w:val="3"/>
                  <w:shd w:val="clear" w:color="auto" w:fill="auto"/>
                  <w:vAlign w:val="top"/>
                </w:tcPr>
                <w:p w14:paraId="418B89D2">
                  <w:pPr>
                    <w:pStyle w:val="6"/>
                    <w:spacing w:before="119" w:line="182" w:lineRule="auto"/>
                    <w:ind w:left="80" w:leftChars="0"/>
                    <w:rPr>
                      <w:rFonts w:hint="eastAsia" w:ascii="微软雅黑" w:hAnsi="微软雅黑" w:eastAsia="微软雅黑" w:cs="微软雅黑"/>
                      <w:snapToGrid w:val="0"/>
                      <w:color w:val="000000"/>
                      <w:kern w:val="0"/>
                      <w:sz w:val="16"/>
                      <w:szCs w:val="16"/>
                      <w:highlight w:val="none"/>
                      <w:lang w:val="en-US" w:eastAsia="zh-CN" w:bidi="ar-SA"/>
                    </w:rPr>
                  </w:pPr>
                  <w:r>
                    <w:rPr>
                      <w:rFonts w:hint="eastAsia"/>
                      <w:spacing w:val="-1"/>
                      <w:highlight w:val="none"/>
                      <w:lang w:eastAsia="zh-CN"/>
                    </w:rPr>
                    <w:t>公开竞价：按出租底价与各意向承租方报价孰高原则直接签约（协议方式成交）</w:t>
                  </w:r>
                </w:p>
              </w:tc>
            </w:tr>
            <w:tr w14:paraId="48A93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trPr>
              <w:tc>
                <w:tcPr>
                  <w:tcW w:w="9932" w:type="dxa"/>
                  <w:gridSpan w:val="4"/>
                  <w:shd w:val="clear" w:color="auto" w:fill="auto"/>
                  <w:vAlign w:val="top"/>
                </w:tcPr>
                <w:p w14:paraId="709ED417">
                  <w:pPr>
                    <w:pStyle w:val="6"/>
                    <w:spacing w:before="117" w:line="183" w:lineRule="auto"/>
                    <w:ind w:left="82" w:leftChars="0"/>
                    <w:rPr>
                      <w:rFonts w:hint="eastAsia" w:ascii="微软雅黑" w:hAnsi="微软雅黑" w:eastAsia="微软雅黑" w:cs="微软雅黑"/>
                      <w:b/>
                      <w:bCs/>
                      <w:snapToGrid w:val="0"/>
                      <w:color w:val="000000"/>
                      <w:spacing w:val="-1"/>
                      <w:kern w:val="0"/>
                      <w:sz w:val="16"/>
                      <w:szCs w:val="16"/>
                      <w:highlight w:val="none"/>
                      <w:lang w:val="en-US" w:eastAsia="en-US" w:bidi="ar-SA"/>
                    </w:rPr>
                  </w:pPr>
                  <w:r>
                    <w:rPr>
                      <w:rFonts w:hint="eastAsia"/>
                      <w:b/>
                      <w:bCs/>
                      <w:color w:val="FF0000"/>
                      <w:spacing w:val="-1"/>
                      <w:sz w:val="18"/>
                      <w:szCs w:val="18"/>
                      <w:highlight w:val="none"/>
                      <w:lang w:eastAsia="zh-CN"/>
                    </w:rPr>
                    <w:t>六、联系方式</w:t>
                  </w:r>
                </w:p>
              </w:tc>
            </w:tr>
            <w:tr w14:paraId="243CA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trPr>
              <w:tc>
                <w:tcPr>
                  <w:tcW w:w="2004" w:type="dxa"/>
                  <w:shd w:val="clear" w:color="auto" w:fill="auto"/>
                  <w:vAlign w:val="top"/>
                </w:tcPr>
                <w:p w14:paraId="66F2AAE3">
                  <w:pPr>
                    <w:pStyle w:val="6"/>
                    <w:spacing w:before="111" w:line="184" w:lineRule="auto"/>
                    <w:ind w:left="79" w:leftChars="0"/>
                    <w:rPr>
                      <w:rFonts w:ascii="微软雅黑" w:hAnsi="微软雅黑" w:eastAsia="微软雅黑" w:cs="微软雅黑"/>
                      <w:snapToGrid w:val="0"/>
                      <w:color w:val="000000"/>
                      <w:kern w:val="0"/>
                      <w:sz w:val="16"/>
                      <w:szCs w:val="16"/>
                      <w:highlight w:val="none"/>
                      <w:lang w:val="en-US" w:eastAsia="en-US" w:bidi="ar-SA"/>
                    </w:rPr>
                  </w:pPr>
                  <w:r>
                    <w:rPr>
                      <w:rFonts w:hint="eastAsia"/>
                      <w:b/>
                      <w:bCs/>
                      <w:spacing w:val="-1"/>
                      <w:highlight w:val="none"/>
                      <w:lang w:eastAsia="zh-CN"/>
                    </w:rPr>
                    <w:t>公告</w:t>
                  </w:r>
                  <w:r>
                    <w:rPr>
                      <w:b/>
                      <w:bCs/>
                      <w:spacing w:val="-1"/>
                      <w:highlight w:val="none"/>
                    </w:rPr>
                    <w:t>联系人</w:t>
                  </w:r>
                </w:p>
              </w:tc>
              <w:tc>
                <w:tcPr>
                  <w:tcW w:w="1063" w:type="dxa"/>
                  <w:shd w:val="clear" w:color="auto" w:fill="auto"/>
                  <w:vAlign w:val="top"/>
                </w:tcPr>
                <w:p w14:paraId="36825CF2">
                  <w:pPr>
                    <w:pStyle w:val="6"/>
                    <w:spacing w:before="114" w:line="182" w:lineRule="auto"/>
                    <w:ind w:left="82" w:leftChars="0"/>
                    <w:rPr>
                      <w:rFonts w:ascii="微软雅黑" w:hAnsi="微软雅黑" w:eastAsia="微软雅黑" w:cs="微软雅黑"/>
                      <w:snapToGrid w:val="0"/>
                      <w:color w:val="000000"/>
                      <w:kern w:val="0"/>
                      <w:sz w:val="16"/>
                      <w:szCs w:val="16"/>
                      <w:highlight w:val="none"/>
                      <w:lang w:val="en-US" w:eastAsia="en-US" w:bidi="ar-SA"/>
                    </w:rPr>
                  </w:pPr>
                  <w:r>
                    <w:rPr>
                      <w:rFonts w:hint="eastAsia"/>
                      <w:spacing w:val="-1"/>
                      <w:highlight w:val="none"/>
                      <w:lang w:val="en-US" w:eastAsia="zh-CN"/>
                    </w:rPr>
                    <w:t>陈</w:t>
                  </w:r>
                  <w:r>
                    <w:rPr>
                      <w:spacing w:val="-1"/>
                      <w:highlight w:val="none"/>
                    </w:rPr>
                    <w:t>女士</w:t>
                  </w:r>
                </w:p>
              </w:tc>
              <w:tc>
                <w:tcPr>
                  <w:tcW w:w="3548" w:type="dxa"/>
                  <w:shd w:val="clear" w:color="auto" w:fill="auto"/>
                  <w:vAlign w:val="top"/>
                </w:tcPr>
                <w:p w14:paraId="7D5A2713">
                  <w:pPr>
                    <w:pStyle w:val="6"/>
                    <w:spacing w:before="111" w:line="184" w:lineRule="auto"/>
                    <w:ind w:left="83" w:leftChars="0"/>
                    <w:rPr>
                      <w:rFonts w:hint="eastAsia" w:ascii="微软雅黑" w:hAnsi="微软雅黑" w:eastAsia="微软雅黑" w:cs="微软雅黑"/>
                      <w:snapToGrid w:val="0"/>
                      <w:color w:val="000000"/>
                      <w:kern w:val="0"/>
                      <w:sz w:val="16"/>
                      <w:szCs w:val="16"/>
                      <w:highlight w:val="none"/>
                      <w:lang w:val="en-US" w:eastAsia="en-US" w:bidi="ar-SA"/>
                    </w:rPr>
                  </w:pPr>
                  <w:r>
                    <w:rPr>
                      <w:b/>
                      <w:bCs/>
                      <w:spacing w:val="-1"/>
                      <w:highlight w:val="none"/>
                    </w:rPr>
                    <w:t>联系电话</w:t>
                  </w:r>
                </w:p>
              </w:tc>
              <w:tc>
                <w:tcPr>
                  <w:tcW w:w="3317" w:type="dxa"/>
                  <w:shd w:val="clear" w:color="auto" w:fill="auto"/>
                  <w:vAlign w:val="top"/>
                </w:tcPr>
                <w:p w14:paraId="5A34CE42">
                  <w:pPr>
                    <w:pStyle w:val="6"/>
                    <w:spacing w:before="123" w:line="174" w:lineRule="auto"/>
                    <w:ind w:left="97" w:leftChars="0"/>
                    <w:rPr>
                      <w:rFonts w:hint="eastAsia" w:ascii="微软雅黑" w:hAnsi="微软雅黑" w:eastAsia="微软雅黑" w:cs="微软雅黑"/>
                      <w:snapToGrid w:val="0"/>
                      <w:color w:val="000000"/>
                      <w:kern w:val="0"/>
                      <w:sz w:val="16"/>
                      <w:szCs w:val="16"/>
                      <w:highlight w:val="none"/>
                      <w:lang w:val="en-US" w:eastAsia="en-US" w:bidi="ar-SA"/>
                    </w:rPr>
                  </w:pPr>
                  <w:r>
                    <w:rPr>
                      <w:rFonts w:hint="eastAsia"/>
                      <w:spacing w:val="-2"/>
                      <w:highlight w:val="none"/>
                    </w:rPr>
                    <w:t>0816-5106688</w:t>
                  </w:r>
                </w:p>
              </w:tc>
            </w:tr>
            <w:tr w14:paraId="0865A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trPr>
              <w:tc>
                <w:tcPr>
                  <w:tcW w:w="2004" w:type="dxa"/>
                  <w:shd w:val="clear" w:color="auto" w:fill="auto"/>
                  <w:vAlign w:val="top"/>
                </w:tcPr>
                <w:p w14:paraId="604E6B2F">
                  <w:pPr>
                    <w:pStyle w:val="6"/>
                    <w:spacing w:before="116" w:line="183" w:lineRule="auto"/>
                    <w:ind w:left="79" w:leftChars="0"/>
                    <w:rPr>
                      <w:rFonts w:ascii="微软雅黑" w:hAnsi="微软雅黑" w:eastAsia="微软雅黑" w:cs="微软雅黑"/>
                      <w:snapToGrid w:val="0"/>
                      <w:color w:val="000000"/>
                      <w:kern w:val="0"/>
                      <w:sz w:val="16"/>
                      <w:szCs w:val="16"/>
                      <w:highlight w:val="none"/>
                      <w:lang w:val="en-US" w:eastAsia="en-US" w:bidi="ar-SA"/>
                    </w:rPr>
                  </w:pPr>
                  <w:r>
                    <w:rPr>
                      <w:b/>
                      <w:bCs/>
                      <w:spacing w:val="-1"/>
                      <w:highlight w:val="none"/>
                    </w:rPr>
                    <w:t>项目联系人</w:t>
                  </w:r>
                </w:p>
              </w:tc>
              <w:tc>
                <w:tcPr>
                  <w:tcW w:w="1063" w:type="dxa"/>
                  <w:shd w:val="clear" w:color="auto" w:fill="auto"/>
                  <w:vAlign w:val="top"/>
                </w:tcPr>
                <w:p w14:paraId="196925A2">
                  <w:pPr>
                    <w:pStyle w:val="6"/>
                    <w:spacing w:before="117" w:line="182" w:lineRule="auto"/>
                    <w:ind w:left="84" w:leftChars="0"/>
                    <w:rPr>
                      <w:rFonts w:hint="eastAsia" w:ascii="微软雅黑" w:hAnsi="微软雅黑" w:eastAsia="微软雅黑" w:cs="微软雅黑"/>
                      <w:snapToGrid w:val="0"/>
                      <w:color w:val="000000"/>
                      <w:kern w:val="0"/>
                      <w:sz w:val="16"/>
                      <w:szCs w:val="16"/>
                      <w:highlight w:val="none"/>
                      <w:lang w:val="en-US" w:eastAsia="zh-CN" w:bidi="ar-SA"/>
                    </w:rPr>
                  </w:pPr>
                  <w:r>
                    <w:rPr>
                      <w:rFonts w:hint="eastAsia" w:cs="微软雅黑"/>
                      <w:snapToGrid w:val="0"/>
                      <w:color w:val="000000"/>
                      <w:kern w:val="0"/>
                      <w:sz w:val="16"/>
                      <w:szCs w:val="16"/>
                      <w:highlight w:val="none"/>
                      <w:lang w:val="en-US" w:eastAsia="zh-CN" w:bidi="ar-SA"/>
                    </w:rPr>
                    <w:t>杨先生</w:t>
                  </w:r>
                </w:p>
              </w:tc>
              <w:tc>
                <w:tcPr>
                  <w:tcW w:w="3548" w:type="dxa"/>
                  <w:shd w:val="clear" w:color="auto" w:fill="auto"/>
                  <w:vAlign w:val="top"/>
                </w:tcPr>
                <w:p w14:paraId="03FF770A">
                  <w:pPr>
                    <w:pStyle w:val="6"/>
                    <w:spacing w:before="116" w:line="183" w:lineRule="auto"/>
                    <w:ind w:left="83" w:leftChars="0"/>
                    <w:rPr>
                      <w:rFonts w:hint="eastAsia" w:ascii="微软雅黑" w:hAnsi="微软雅黑" w:eastAsia="微软雅黑" w:cs="微软雅黑"/>
                      <w:snapToGrid w:val="0"/>
                      <w:color w:val="000000"/>
                      <w:kern w:val="0"/>
                      <w:sz w:val="16"/>
                      <w:szCs w:val="16"/>
                      <w:highlight w:val="none"/>
                      <w:lang w:val="en-US" w:eastAsia="en-US" w:bidi="ar-SA"/>
                    </w:rPr>
                  </w:pPr>
                  <w:r>
                    <w:rPr>
                      <w:b/>
                      <w:bCs/>
                      <w:spacing w:val="-1"/>
                      <w:highlight w:val="none"/>
                    </w:rPr>
                    <w:t>联系电话</w:t>
                  </w:r>
                </w:p>
              </w:tc>
              <w:tc>
                <w:tcPr>
                  <w:tcW w:w="3317" w:type="dxa"/>
                  <w:shd w:val="clear" w:color="auto" w:fill="auto"/>
                  <w:vAlign w:val="top"/>
                </w:tcPr>
                <w:p w14:paraId="75B6CB65">
                  <w:pPr>
                    <w:pStyle w:val="6"/>
                    <w:spacing w:before="126" w:line="174" w:lineRule="auto"/>
                    <w:ind w:left="90" w:leftChars="0"/>
                    <w:rPr>
                      <w:rFonts w:hint="default" w:ascii="微软雅黑" w:hAnsi="微软雅黑" w:eastAsia="微软雅黑" w:cs="微软雅黑"/>
                      <w:snapToGrid w:val="0"/>
                      <w:color w:val="000000"/>
                      <w:kern w:val="0"/>
                      <w:sz w:val="16"/>
                      <w:szCs w:val="16"/>
                      <w:highlight w:val="none"/>
                      <w:lang w:val="en-US" w:eastAsia="zh-CN" w:bidi="ar-SA"/>
                    </w:rPr>
                  </w:pPr>
                  <w:r>
                    <w:rPr>
                      <w:rFonts w:hint="eastAsia"/>
                      <w:spacing w:val="-1"/>
                      <w:highlight w:val="none"/>
                      <w:lang w:val="en-US" w:eastAsia="zh-CN"/>
                    </w:rPr>
                    <w:t>18144257243</w:t>
                  </w:r>
                </w:p>
              </w:tc>
            </w:tr>
          </w:tbl>
          <w:p w14:paraId="7B39ADB7">
            <w:pPr>
              <w:pStyle w:val="6"/>
              <w:spacing w:before="19" w:line="200" w:lineRule="auto"/>
              <w:ind w:left="288" w:leftChars="137" w:right="194" w:rightChars="0" w:firstLine="316" w:firstLineChars="198"/>
              <w:rPr>
                <w:rFonts w:hint="eastAsia"/>
                <w:highlight w:val="none"/>
              </w:rPr>
            </w:pPr>
          </w:p>
        </w:tc>
      </w:tr>
    </w:tbl>
    <w:p w14:paraId="5216CCD5"/>
    <w:sectPr>
      <w:pgSz w:w="11906" w:h="16838"/>
      <w:pgMar w:top="1440" w:right="283" w:bottom="1440" w:left="283"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
    <w:altName w:val="宋体"/>
    <w:panose1 w:val="00000000000000000000"/>
    <w:charset w:val="86"/>
    <w:family w:val="roman"/>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091829"/>
    <w:multiLevelType w:val="singleLevel"/>
    <w:tmpl w:val="AF091829"/>
    <w:lvl w:ilvl="0" w:tentative="0">
      <w:start w:val="2"/>
      <w:numFmt w:val="decimal"/>
      <w:lvlText w:val="%1."/>
      <w:lvlJc w:val="left"/>
      <w:pPr>
        <w:tabs>
          <w:tab w:val="left" w:pos="312"/>
        </w:tabs>
      </w:pPr>
    </w:lvl>
  </w:abstractNum>
  <w:abstractNum w:abstractNumId="1">
    <w:nsid w:val="5C253D6C"/>
    <w:multiLevelType w:val="singleLevel"/>
    <w:tmpl w:val="5C253D6C"/>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ZjYzcxYTRhN2VkNzBiYmE0MjJhODZhMjcyZDUwNTIifQ=="/>
  </w:docVars>
  <w:rsids>
    <w:rsidRoot w:val="0E4A0D0C"/>
    <w:rsid w:val="00627E6B"/>
    <w:rsid w:val="00F9257D"/>
    <w:rsid w:val="010F4AB6"/>
    <w:rsid w:val="02873BB9"/>
    <w:rsid w:val="034F2928"/>
    <w:rsid w:val="037203C5"/>
    <w:rsid w:val="03B31109"/>
    <w:rsid w:val="03E219EE"/>
    <w:rsid w:val="03E55F7D"/>
    <w:rsid w:val="05096B07"/>
    <w:rsid w:val="05157BA2"/>
    <w:rsid w:val="064A5629"/>
    <w:rsid w:val="06846D8D"/>
    <w:rsid w:val="06B34F7C"/>
    <w:rsid w:val="079074C9"/>
    <w:rsid w:val="08FD4BD5"/>
    <w:rsid w:val="09C63218"/>
    <w:rsid w:val="0A285C81"/>
    <w:rsid w:val="0AA55524"/>
    <w:rsid w:val="0B664CB3"/>
    <w:rsid w:val="0BD51E39"/>
    <w:rsid w:val="0BF7590B"/>
    <w:rsid w:val="0C216E2C"/>
    <w:rsid w:val="0C7B653C"/>
    <w:rsid w:val="0D6E7E4F"/>
    <w:rsid w:val="0E39220B"/>
    <w:rsid w:val="0E4A0D0C"/>
    <w:rsid w:val="0EC55A6B"/>
    <w:rsid w:val="0F182768"/>
    <w:rsid w:val="0F307AB2"/>
    <w:rsid w:val="0F5D63CD"/>
    <w:rsid w:val="0F73799F"/>
    <w:rsid w:val="10036F74"/>
    <w:rsid w:val="108160EB"/>
    <w:rsid w:val="108F6A5A"/>
    <w:rsid w:val="11F34DC7"/>
    <w:rsid w:val="121C431D"/>
    <w:rsid w:val="130E4461"/>
    <w:rsid w:val="13533D6F"/>
    <w:rsid w:val="135F0966"/>
    <w:rsid w:val="13BB7B66"/>
    <w:rsid w:val="140C03C2"/>
    <w:rsid w:val="14546E50"/>
    <w:rsid w:val="146B158C"/>
    <w:rsid w:val="147A0B6B"/>
    <w:rsid w:val="14DB6B3F"/>
    <w:rsid w:val="158D108E"/>
    <w:rsid w:val="16C80D3E"/>
    <w:rsid w:val="16EB42BE"/>
    <w:rsid w:val="16ED0036"/>
    <w:rsid w:val="17005FBC"/>
    <w:rsid w:val="17D631C0"/>
    <w:rsid w:val="189866C8"/>
    <w:rsid w:val="18D45952"/>
    <w:rsid w:val="193C737A"/>
    <w:rsid w:val="198B3B37"/>
    <w:rsid w:val="19AF1F1B"/>
    <w:rsid w:val="1A445B0A"/>
    <w:rsid w:val="1A4A39F2"/>
    <w:rsid w:val="1AD11A1D"/>
    <w:rsid w:val="1B155DAE"/>
    <w:rsid w:val="1B5F527B"/>
    <w:rsid w:val="1BCF41AF"/>
    <w:rsid w:val="1CB53D5A"/>
    <w:rsid w:val="1CFA16FF"/>
    <w:rsid w:val="1D48246B"/>
    <w:rsid w:val="1DB23D88"/>
    <w:rsid w:val="1E0B5246"/>
    <w:rsid w:val="1E6C2189"/>
    <w:rsid w:val="1E9E71A0"/>
    <w:rsid w:val="1EBA1146"/>
    <w:rsid w:val="1ED8781E"/>
    <w:rsid w:val="1F234F3D"/>
    <w:rsid w:val="20687923"/>
    <w:rsid w:val="214C5241"/>
    <w:rsid w:val="214E201A"/>
    <w:rsid w:val="21A15A7E"/>
    <w:rsid w:val="223B259E"/>
    <w:rsid w:val="230E7CB2"/>
    <w:rsid w:val="237B69CA"/>
    <w:rsid w:val="241A61E3"/>
    <w:rsid w:val="241E2177"/>
    <w:rsid w:val="24545B99"/>
    <w:rsid w:val="25754019"/>
    <w:rsid w:val="27A26A64"/>
    <w:rsid w:val="27C44DE4"/>
    <w:rsid w:val="28292E99"/>
    <w:rsid w:val="28B409B4"/>
    <w:rsid w:val="28E374EB"/>
    <w:rsid w:val="2A9860B3"/>
    <w:rsid w:val="2ABF7AE4"/>
    <w:rsid w:val="2BB84C5F"/>
    <w:rsid w:val="2C376AFB"/>
    <w:rsid w:val="2D376058"/>
    <w:rsid w:val="2D940DB4"/>
    <w:rsid w:val="2DC93154"/>
    <w:rsid w:val="2E7D5CEC"/>
    <w:rsid w:val="2FB83480"/>
    <w:rsid w:val="2FC736C3"/>
    <w:rsid w:val="316513E5"/>
    <w:rsid w:val="31C545FB"/>
    <w:rsid w:val="31CF4AB1"/>
    <w:rsid w:val="31D9592F"/>
    <w:rsid w:val="32562ADC"/>
    <w:rsid w:val="328C29A2"/>
    <w:rsid w:val="33531BC9"/>
    <w:rsid w:val="3368516D"/>
    <w:rsid w:val="34142C4F"/>
    <w:rsid w:val="34727975"/>
    <w:rsid w:val="35011425"/>
    <w:rsid w:val="35357321"/>
    <w:rsid w:val="35643762"/>
    <w:rsid w:val="3577552F"/>
    <w:rsid w:val="35A40002"/>
    <w:rsid w:val="35C3492C"/>
    <w:rsid w:val="35EF74CF"/>
    <w:rsid w:val="360A255B"/>
    <w:rsid w:val="3623361D"/>
    <w:rsid w:val="367E6AA5"/>
    <w:rsid w:val="37135440"/>
    <w:rsid w:val="37531CE0"/>
    <w:rsid w:val="376B702A"/>
    <w:rsid w:val="37A4078E"/>
    <w:rsid w:val="37D90437"/>
    <w:rsid w:val="383E473E"/>
    <w:rsid w:val="38543F62"/>
    <w:rsid w:val="3925145A"/>
    <w:rsid w:val="3958538C"/>
    <w:rsid w:val="39E60BE9"/>
    <w:rsid w:val="39F07CBA"/>
    <w:rsid w:val="3A1E65D5"/>
    <w:rsid w:val="3AC802EF"/>
    <w:rsid w:val="3B2220F5"/>
    <w:rsid w:val="3B677B08"/>
    <w:rsid w:val="3C112AC9"/>
    <w:rsid w:val="3C3025F0"/>
    <w:rsid w:val="3C5502A8"/>
    <w:rsid w:val="3CC2593E"/>
    <w:rsid w:val="3DE713D4"/>
    <w:rsid w:val="3E5A7DF8"/>
    <w:rsid w:val="3F95733A"/>
    <w:rsid w:val="3FC56F60"/>
    <w:rsid w:val="40AA0BC3"/>
    <w:rsid w:val="41432DC5"/>
    <w:rsid w:val="416E7E42"/>
    <w:rsid w:val="41C932CA"/>
    <w:rsid w:val="42750D5C"/>
    <w:rsid w:val="42CB4E20"/>
    <w:rsid w:val="435766B4"/>
    <w:rsid w:val="438D7518"/>
    <w:rsid w:val="439671DC"/>
    <w:rsid w:val="43C04259"/>
    <w:rsid w:val="441D16AC"/>
    <w:rsid w:val="4476700E"/>
    <w:rsid w:val="44CC6C2E"/>
    <w:rsid w:val="461F67D6"/>
    <w:rsid w:val="46F80919"/>
    <w:rsid w:val="47213261"/>
    <w:rsid w:val="47D209FF"/>
    <w:rsid w:val="48223734"/>
    <w:rsid w:val="48790E7B"/>
    <w:rsid w:val="489D100D"/>
    <w:rsid w:val="493E20B6"/>
    <w:rsid w:val="495711BC"/>
    <w:rsid w:val="49911E8D"/>
    <w:rsid w:val="4B0B6702"/>
    <w:rsid w:val="4B3D6AD7"/>
    <w:rsid w:val="4B58121B"/>
    <w:rsid w:val="4BE8259F"/>
    <w:rsid w:val="4C324162"/>
    <w:rsid w:val="4C46376A"/>
    <w:rsid w:val="4C4D4AF8"/>
    <w:rsid w:val="4D981DA3"/>
    <w:rsid w:val="4DEF40B9"/>
    <w:rsid w:val="4E1C29D4"/>
    <w:rsid w:val="4E9A1AA4"/>
    <w:rsid w:val="4EDB288F"/>
    <w:rsid w:val="4EFD0A57"/>
    <w:rsid w:val="4F3B1580"/>
    <w:rsid w:val="4F5D14F6"/>
    <w:rsid w:val="4FA62E9D"/>
    <w:rsid w:val="5023629C"/>
    <w:rsid w:val="505E1082"/>
    <w:rsid w:val="509C1BAA"/>
    <w:rsid w:val="5100726A"/>
    <w:rsid w:val="5137627F"/>
    <w:rsid w:val="51A96C75"/>
    <w:rsid w:val="537B1F4B"/>
    <w:rsid w:val="53B536AF"/>
    <w:rsid w:val="54B55930"/>
    <w:rsid w:val="55006BAB"/>
    <w:rsid w:val="550348EE"/>
    <w:rsid w:val="55BE25C3"/>
    <w:rsid w:val="56170651"/>
    <w:rsid w:val="56666EE2"/>
    <w:rsid w:val="56A1616C"/>
    <w:rsid w:val="56BA722E"/>
    <w:rsid w:val="57E02CC4"/>
    <w:rsid w:val="585F62DF"/>
    <w:rsid w:val="58DA3BB7"/>
    <w:rsid w:val="58E6255C"/>
    <w:rsid w:val="59835FFD"/>
    <w:rsid w:val="5991071A"/>
    <w:rsid w:val="59EE791A"/>
    <w:rsid w:val="5AD92379"/>
    <w:rsid w:val="5B9B7548"/>
    <w:rsid w:val="5BBC1352"/>
    <w:rsid w:val="5BFE7BBD"/>
    <w:rsid w:val="5C471564"/>
    <w:rsid w:val="5D1458EA"/>
    <w:rsid w:val="5E6006BB"/>
    <w:rsid w:val="5E6E102A"/>
    <w:rsid w:val="5F1020E1"/>
    <w:rsid w:val="5F506CB7"/>
    <w:rsid w:val="603040BD"/>
    <w:rsid w:val="60395667"/>
    <w:rsid w:val="608D150F"/>
    <w:rsid w:val="617A7CE6"/>
    <w:rsid w:val="62D96C8E"/>
    <w:rsid w:val="632E6FDA"/>
    <w:rsid w:val="634467FD"/>
    <w:rsid w:val="63A70B21"/>
    <w:rsid w:val="63C4349A"/>
    <w:rsid w:val="64104931"/>
    <w:rsid w:val="64572560"/>
    <w:rsid w:val="64634A61"/>
    <w:rsid w:val="65AE7F5E"/>
    <w:rsid w:val="663E5786"/>
    <w:rsid w:val="671A1ABC"/>
    <w:rsid w:val="67A61834"/>
    <w:rsid w:val="67CE2B39"/>
    <w:rsid w:val="67F65BEC"/>
    <w:rsid w:val="680822C2"/>
    <w:rsid w:val="684B23DC"/>
    <w:rsid w:val="690D7691"/>
    <w:rsid w:val="69335FED"/>
    <w:rsid w:val="6A2C1D99"/>
    <w:rsid w:val="6AB75B07"/>
    <w:rsid w:val="6B513865"/>
    <w:rsid w:val="6C1D5E3D"/>
    <w:rsid w:val="6D01750D"/>
    <w:rsid w:val="6DAF6F69"/>
    <w:rsid w:val="6DF80910"/>
    <w:rsid w:val="6E602011"/>
    <w:rsid w:val="6ECE2A26"/>
    <w:rsid w:val="6ED722D3"/>
    <w:rsid w:val="6EEE586F"/>
    <w:rsid w:val="6F5A4CB2"/>
    <w:rsid w:val="6FDB4045"/>
    <w:rsid w:val="707A1AB0"/>
    <w:rsid w:val="70E1568B"/>
    <w:rsid w:val="70F704A1"/>
    <w:rsid w:val="72AF5315"/>
    <w:rsid w:val="72C40DC1"/>
    <w:rsid w:val="73BB0416"/>
    <w:rsid w:val="742350A5"/>
    <w:rsid w:val="74681C20"/>
    <w:rsid w:val="748D1686"/>
    <w:rsid w:val="74A4534E"/>
    <w:rsid w:val="74E4574A"/>
    <w:rsid w:val="755D54FC"/>
    <w:rsid w:val="75C8506C"/>
    <w:rsid w:val="75EE4748"/>
    <w:rsid w:val="76C21ABB"/>
    <w:rsid w:val="77894387"/>
    <w:rsid w:val="783562BD"/>
    <w:rsid w:val="78701959"/>
    <w:rsid w:val="79395692"/>
    <w:rsid w:val="79A436FA"/>
    <w:rsid w:val="7A010B4C"/>
    <w:rsid w:val="7AC878BC"/>
    <w:rsid w:val="7B0F7299"/>
    <w:rsid w:val="7B690757"/>
    <w:rsid w:val="7C914409"/>
    <w:rsid w:val="7CEF7382"/>
    <w:rsid w:val="7CF76237"/>
    <w:rsid w:val="7D052701"/>
    <w:rsid w:val="7D6A6A08"/>
    <w:rsid w:val="7D985324"/>
    <w:rsid w:val="7DBB7264"/>
    <w:rsid w:val="7DE93DD1"/>
    <w:rsid w:val="7E2B43EA"/>
    <w:rsid w:val="7FD50AB1"/>
    <w:rsid w:val="7FF151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Default"/>
    <w:next w:val="3"/>
    <w:qFormat/>
    <w:uiPriority w:val="0"/>
    <w:pPr>
      <w:widowControl w:val="0"/>
      <w:autoSpaceDE w:val="0"/>
      <w:autoSpaceDN w:val="0"/>
      <w:adjustRightInd w:val="0"/>
    </w:pPr>
    <w:rPr>
      <w:rFonts w:ascii="......." w:hAnsi="......." w:eastAsia="......." w:cs="......."/>
      <w:color w:val="000000"/>
      <w:sz w:val="24"/>
      <w:szCs w:val="24"/>
      <w:lang w:val="en-US" w:eastAsia="zh-CN" w:bidi="ar-SA"/>
    </w:rPr>
  </w:style>
  <w:style w:type="paragraph" w:customStyle="1" w:styleId="3">
    <w:name w:val="正文 A"/>
    <w:next w:val="1"/>
    <w:qFormat/>
    <w:uiPriority w:val="99"/>
    <w:pPr>
      <w:widowControl w:val="0"/>
      <w:jc w:val="both"/>
    </w:pPr>
    <w:rPr>
      <w:rFonts w:ascii="Arial Unicode MS" w:hAnsi="Arial Unicode MS" w:eastAsia="Arial Unicode MS" w:cs="Arial Unicode MS"/>
      <w:color w:val="000000"/>
      <w:kern w:val="2"/>
      <w:sz w:val="21"/>
      <w:szCs w:val="21"/>
      <w:lang w:val="en-US" w:eastAsia="zh-CN" w:bidi="ar-SA"/>
    </w:rPr>
  </w:style>
  <w:style w:type="paragraph" w:customStyle="1" w:styleId="6">
    <w:name w:val="Table Text"/>
    <w:basedOn w:val="1"/>
    <w:semiHidden/>
    <w:qFormat/>
    <w:uiPriority w:val="0"/>
    <w:rPr>
      <w:rFonts w:ascii="微软雅黑" w:hAnsi="微软雅黑" w:eastAsia="微软雅黑" w:cs="微软雅黑"/>
      <w:sz w:val="16"/>
      <w:szCs w:val="16"/>
      <w:lang w:val="en-US" w:eastAsia="en-US" w:bidi="ar-SA"/>
    </w:rPr>
  </w:style>
  <w:style w:type="table" w:customStyle="1" w:styleId="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2008</Words>
  <Characters>2209</Characters>
  <Lines>0</Lines>
  <Paragraphs>0</Paragraphs>
  <TotalTime>0</TotalTime>
  <ScaleCrop>false</ScaleCrop>
  <LinksUpToDate>false</LinksUpToDate>
  <CharactersWithSpaces>2217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2024-11-20T08:11:00Z</dcterms:created>
  <dc:creator>111</dc:creator>
  <cp:lastModifiedBy>小婷子</cp:lastModifiedBy>
  <dcterms:modified xsi:type="dcterms:W3CDTF">2026-04-14T05:57:41Z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B9C94CF95BD2454E9CF15208DB70B32B_11</vt:lpwstr>
  </property>
  <property fmtid="{D5CDD505-2E9C-101B-9397-08002B2CF9AE}" pid="4" name="KSOTemplateDocerSaveRecord">
    <vt:lpwstr>eyJoZGlkIjoiOTJhY2M2M2IwMGEwYjEwZmZhMmNkYzBmNDA5ZTNmZjciLCJ1c2VySWQiOiIxMTQ5MjU2ODcyIn0=</vt:lpwstr>
  </property>
</Properties>
</file>